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1539240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825785" w:rsidRPr="00825785" w:rsidRDefault="00825785" w:rsidP="00AD59DD">
      <w:pPr>
        <w:jc w:val="center"/>
        <w:rPr>
          <w:b/>
          <w:sz w:val="4"/>
          <w:szCs w:val="28"/>
        </w:rP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666"/>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782815" w:rsidRDefault="009D394B" w:rsidP="002536E4">
            <w:pPr>
              <w:tabs>
                <w:tab w:val="left" w:pos="1260"/>
              </w:tabs>
              <w:spacing w:after="0" w:line="240" w:lineRule="auto"/>
              <w:rPr>
                <w:b/>
              </w:rPr>
            </w:pPr>
            <w:r>
              <w:rPr>
                <w:rFonts w:cstheme="minorHAnsi"/>
                <w:b/>
                <w:szCs w:val="24"/>
              </w:rPr>
              <w:t xml:space="preserve">St </w:t>
            </w:r>
            <w:proofErr w:type="gramStart"/>
            <w:r>
              <w:rPr>
                <w:rFonts w:cstheme="minorHAnsi"/>
                <w:b/>
                <w:szCs w:val="24"/>
              </w:rPr>
              <w:t xml:space="preserve">Clements </w:t>
            </w:r>
            <w:r w:rsidR="00D308FD" w:rsidRPr="00D308FD">
              <w:rPr>
                <w:rFonts w:cstheme="minorHAnsi"/>
                <w:b/>
                <w:szCs w:val="24"/>
              </w:rPr>
              <w:t xml:space="preserve"> High</w:t>
            </w:r>
            <w:proofErr w:type="gramEnd"/>
            <w:r w:rsidR="00D308FD" w:rsidRPr="00D308FD">
              <w:rPr>
                <w:rFonts w:cstheme="minorHAnsi"/>
                <w:b/>
                <w:szCs w:val="24"/>
              </w:rPr>
              <w:t xml:space="preserve"> School</w:t>
            </w:r>
            <w:r w:rsidR="00D308FD" w:rsidRPr="00D308FD">
              <w:rPr>
                <w:b/>
                <w:sz w:val="20"/>
              </w:rPr>
              <w:t xml:space="preserve"> </w:t>
            </w:r>
            <w:r w:rsidR="002536E4">
              <w:rPr>
                <w:b/>
              </w:rPr>
              <w:t>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D308FD" w:rsidRDefault="00D308FD" w:rsidP="006D6606">
            <w:pPr>
              <w:spacing w:after="0" w:line="240" w:lineRule="auto"/>
              <w:rPr>
                <w:b/>
              </w:rPr>
            </w:pPr>
            <w:r w:rsidRPr="00D308FD">
              <w:rPr>
                <w:rFonts w:cstheme="minorHAnsi"/>
                <w:b/>
                <w:szCs w:val="24"/>
              </w:rPr>
              <w:t>Learning Mentor - Maths</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tc>
        <w:tc>
          <w:tcPr>
            <w:tcW w:w="3981" w:type="pct"/>
            <w:vAlign w:val="center"/>
          </w:tcPr>
          <w:p w:rsidR="00390915" w:rsidRDefault="00D308FD" w:rsidP="00D308FD">
            <w:pPr>
              <w:spacing w:after="0"/>
              <w:rPr>
                <w:rFonts w:asciiTheme="minorHAnsi" w:eastAsiaTheme="minorHAnsi" w:hAnsiTheme="minorHAnsi" w:cstheme="minorHAnsi"/>
                <w:b/>
                <w:szCs w:val="24"/>
              </w:rPr>
            </w:pPr>
            <w:r w:rsidRPr="00D308FD">
              <w:rPr>
                <w:rFonts w:asciiTheme="minorHAnsi" w:eastAsiaTheme="minorHAnsi" w:hAnsiTheme="minorHAnsi" w:cstheme="minorHAnsi"/>
                <w:b/>
                <w:szCs w:val="24"/>
              </w:rPr>
              <w:t>Scale D, Point 5-6</w:t>
            </w:r>
            <w:r>
              <w:rPr>
                <w:rFonts w:asciiTheme="minorHAnsi" w:eastAsiaTheme="minorHAnsi" w:hAnsiTheme="minorHAnsi" w:cstheme="minorHAnsi"/>
                <w:b/>
                <w:szCs w:val="24"/>
              </w:rPr>
              <w:t xml:space="preserve"> </w:t>
            </w:r>
            <w:r w:rsidRPr="00D308FD">
              <w:rPr>
                <w:rFonts w:asciiTheme="minorHAnsi" w:eastAsiaTheme="minorHAnsi" w:hAnsiTheme="minorHAnsi" w:cstheme="minorHAnsi"/>
                <w:b/>
                <w:szCs w:val="24"/>
              </w:rPr>
              <w:t>£10.</w:t>
            </w:r>
            <w:r w:rsidR="00390915">
              <w:rPr>
                <w:rFonts w:asciiTheme="minorHAnsi" w:eastAsiaTheme="minorHAnsi" w:hAnsiTheme="minorHAnsi" w:cstheme="minorHAnsi"/>
                <w:b/>
                <w:szCs w:val="24"/>
              </w:rPr>
              <w:t>19</w:t>
            </w:r>
            <w:r w:rsidRPr="00D308FD">
              <w:rPr>
                <w:rFonts w:asciiTheme="minorHAnsi" w:eastAsiaTheme="minorHAnsi" w:hAnsiTheme="minorHAnsi" w:cstheme="minorHAnsi"/>
                <w:b/>
                <w:szCs w:val="24"/>
              </w:rPr>
              <w:t xml:space="preserve"> - £10.</w:t>
            </w:r>
            <w:r w:rsidR="00390915">
              <w:rPr>
                <w:rFonts w:asciiTheme="minorHAnsi" w:eastAsiaTheme="minorHAnsi" w:hAnsiTheme="minorHAnsi" w:cstheme="minorHAnsi"/>
                <w:b/>
                <w:szCs w:val="24"/>
              </w:rPr>
              <w:t>39</w:t>
            </w:r>
            <w:r>
              <w:rPr>
                <w:rFonts w:asciiTheme="minorHAnsi" w:eastAsiaTheme="minorHAnsi" w:hAnsiTheme="minorHAnsi" w:cstheme="minorHAnsi"/>
                <w:b/>
                <w:szCs w:val="24"/>
              </w:rPr>
              <w:t>/hour</w:t>
            </w:r>
            <w:r w:rsidR="00390915">
              <w:rPr>
                <w:rFonts w:asciiTheme="minorHAnsi" w:eastAsiaTheme="minorHAnsi" w:hAnsiTheme="minorHAnsi" w:cstheme="minorHAnsi"/>
                <w:b/>
                <w:szCs w:val="24"/>
              </w:rPr>
              <w:t xml:space="preserve"> </w:t>
            </w:r>
            <w:proofErr w:type="spellStart"/>
            <w:r w:rsidR="00390915">
              <w:rPr>
                <w:rFonts w:asciiTheme="minorHAnsi" w:eastAsiaTheme="minorHAnsi" w:hAnsiTheme="minorHAnsi" w:cstheme="minorHAnsi"/>
                <w:b/>
                <w:szCs w:val="24"/>
              </w:rPr>
              <w:t>Approx</w:t>
            </w:r>
            <w:proofErr w:type="spellEnd"/>
            <w:r w:rsidR="00390915">
              <w:rPr>
                <w:rFonts w:asciiTheme="minorHAnsi" w:eastAsiaTheme="minorHAnsi" w:hAnsiTheme="minorHAnsi" w:cstheme="minorHAnsi"/>
                <w:b/>
                <w:szCs w:val="24"/>
              </w:rPr>
              <w:t xml:space="preserve"> £ </w:t>
            </w:r>
            <w:r w:rsidR="009D394B">
              <w:rPr>
                <w:rFonts w:asciiTheme="minorHAnsi" w:eastAsiaTheme="minorHAnsi" w:hAnsiTheme="minorHAnsi" w:cstheme="minorHAnsi"/>
                <w:b/>
                <w:szCs w:val="24"/>
              </w:rPr>
              <w:t>13,236</w:t>
            </w:r>
            <w:r w:rsidR="00390915">
              <w:rPr>
                <w:rFonts w:asciiTheme="minorHAnsi" w:eastAsiaTheme="minorHAnsi" w:hAnsiTheme="minorHAnsi" w:cstheme="minorHAnsi"/>
                <w:b/>
                <w:szCs w:val="24"/>
              </w:rPr>
              <w:t xml:space="preserve"> - £</w:t>
            </w:r>
            <w:r w:rsidR="009D394B">
              <w:rPr>
                <w:rFonts w:asciiTheme="minorHAnsi" w:eastAsiaTheme="minorHAnsi" w:hAnsiTheme="minorHAnsi" w:cstheme="minorHAnsi"/>
                <w:b/>
                <w:szCs w:val="24"/>
              </w:rPr>
              <w:t>13,501</w:t>
            </w:r>
          </w:p>
          <w:p w:rsidR="00AD59DD" w:rsidRPr="00D308FD" w:rsidRDefault="00D308FD" w:rsidP="00D308FD">
            <w:pPr>
              <w:spacing w:after="0"/>
              <w:rPr>
                <w:rFonts w:asciiTheme="minorHAnsi" w:eastAsiaTheme="minorHAnsi" w:hAnsiTheme="minorHAnsi" w:cstheme="minorHAnsi"/>
                <w:b/>
                <w:szCs w:val="24"/>
              </w:rPr>
            </w:pPr>
            <w:r w:rsidRPr="00D308FD">
              <w:rPr>
                <w:rFonts w:asciiTheme="minorHAnsi" w:eastAsiaTheme="minorHAnsi" w:hAnsiTheme="minorHAnsi" w:cstheme="minorHAnsi"/>
                <w:b/>
                <w:szCs w:val="24"/>
              </w:rPr>
              <w:t>(£</w:t>
            </w:r>
            <w:r w:rsidR="00390915">
              <w:rPr>
                <w:rFonts w:asciiTheme="minorHAnsi" w:eastAsiaTheme="minorHAnsi" w:hAnsiTheme="minorHAnsi" w:cstheme="minorHAnsi"/>
                <w:b/>
                <w:szCs w:val="24"/>
              </w:rPr>
              <w:t>19,650</w:t>
            </w:r>
            <w:r w:rsidRPr="00D308FD">
              <w:rPr>
                <w:rFonts w:asciiTheme="minorHAnsi" w:eastAsiaTheme="minorHAnsi" w:hAnsiTheme="minorHAnsi" w:cstheme="minorHAnsi"/>
                <w:b/>
                <w:szCs w:val="24"/>
              </w:rPr>
              <w:t xml:space="preserve"> - £</w:t>
            </w:r>
            <w:r w:rsidR="00390915">
              <w:rPr>
                <w:rFonts w:asciiTheme="minorHAnsi" w:eastAsiaTheme="minorHAnsi" w:hAnsiTheme="minorHAnsi" w:cstheme="minorHAnsi"/>
                <w:b/>
                <w:szCs w:val="24"/>
              </w:rPr>
              <w:t>20,043</w:t>
            </w:r>
            <w:r w:rsidRPr="00D308FD">
              <w:rPr>
                <w:rFonts w:asciiTheme="minorHAnsi" w:eastAsiaTheme="minorHAnsi" w:hAnsiTheme="minorHAnsi" w:cstheme="minorHAnsi"/>
                <w:b/>
                <w:szCs w:val="24"/>
              </w:rPr>
              <w:t xml:space="preserve"> FTE, based on a 37hr week – please note that the salary is pro rata)</w:t>
            </w:r>
            <w:bookmarkStart w:id="0" w:name="_GoBack"/>
            <w:bookmarkEnd w:id="0"/>
          </w:p>
        </w:tc>
      </w:tr>
      <w:tr w:rsidR="00AD59DD" w:rsidRPr="005F722B" w:rsidTr="00822600">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auto"/>
            <w:vAlign w:val="center"/>
          </w:tcPr>
          <w:p w:rsidR="008663BF" w:rsidRDefault="00D308FD" w:rsidP="00B52513">
            <w:pPr>
              <w:spacing w:after="0" w:line="240" w:lineRule="auto"/>
              <w:rPr>
                <w:rFonts w:cstheme="minorHAnsi"/>
                <w:b/>
                <w:szCs w:val="24"/>
              </w:rPr>
            </w:pPr>
            <w:r w:rsidRPr="00D308FD">
              <w:rPr>
                <w:rFonts w:cstheme="minorHAnsi"/>
                <w:b/>
                <w:szCs w:val="24"/>
              </w:rPr>
              <w:t>3</w:t>
            </w:r>
            <w:r w:rsidR="009D394B">
              <w:rPr>
                <w:rFonts w:cstheme="minorHAnsi"/>
                <w:b/>
                <w:szCs w:val="24"/>
              </w:rPr>
              <w:t>0</w:t>
            </w:r>
            <w:r w:rsidRPr="00D308FD">
              <w:rPr>
                <w:rFonts w:cstheme="minorHAnsi"/>
                <w:b/>
                <w:szCs w:val="24"/>
              </w:rPr>
              <w:t xml:space="preserve"> hours/week, 3</w:t>
            </w:r>
            <w:r w:rsidR="009D394B">
              <w:rPr>
                <w:rFonts w:cstheme="minorHAnsi"/>
                <w:b/>
                <w:szCs w:val="24"/>
              </w:rPr>
              <w:t>8</w:t>
            </w:r>
            <w:r w:rsidRPr="00D308FD">
              <w:rPr>
                <w:rFonts w:cstheme="minorHAnsi"/>
                <w:b/>
                <w:szCs w:val="24"/>
              </w:rPr>
              <w:t xml:space="preserve"> weeks/year, (Term Time + 1 week)</w:t>
            </w:r>
            <w:r>
              <w:rPr>
                <w:rFonts w:cstheme="minorHAnsi"/>
                <w:b/>
                <w:szCs w:val="24"/>
              </w:rPr>
              <w:t xml:space="preserve"> </w:t>
            </w:r>
          </w:p>
          <w:p w:rsidR="003351A5" w:rsidRPr="00763F7C" w:rsidRDefault="008663BF" w:rsidP="00B52513">
            <w:pPr>
              <w:spacing w:after="0" w:line="240" w:lineRule="auto"/>
              <w:rPr>
                <w:b/>
                <w:highlight w:val="yellow"/>
              </w:rPr>
            </w:pPr>
            <w:r>
              <w:rPr>
                <w:rFonts w:cstheme="minorHAnsi"/>
                <w:b/>
                <w:szCs w:val="24"/>
              </w:rPr>
              <w:t xml:space="preserve">September 2022 Start </w:t>
            </w:r>
            <w:r w:rsidR="00D308FD">
              <w:rPr>
                <w:rFonts w:cstheme="minorHAnsi"/>
                <w:b/>
                <w:szCs w:val="24"/>
              </w:rPr>
              <w:t xml:space="preserve">Temporary Contract </w:t>
            </w:r>
            <w:r w:rsidR="00825785">
              <w:rPr>
                <w:rFonts w:cstheme="minorHAnsi"/>
                <w:b/>
                <w:szCs w:val="24"/>
              </w:rPr>
              <w:t>until 31</w:t>
            </w:r>
            <w:r w:rsidR="00825785" w:rsidRPr="00825785">
              <w:rPr>
                <w:rFonts w:cstheme="minorHAnsi"/>
                <w:b/>
                <w:szCs w:val="24"/>
                <w:vertAlign w:val="superscript"/>
              </w:rPr>
              <w:t>st</w:t>
            </w:r>
            <w:r w:rsidR="00825785">
              <w:rPr>
                <w:rFonts w:cstheme="minorHAnsi"/>
                <w:b/>
                <w:szCs w:val="24"/>
              </w:rPr>
              <w:t xml:space="preserve"> </w:t>
            </w:r>
            <w:r>
              <w:rPr>
                <w:rFonts w:cstheme="minorHAnsi"/>
                <w:b/>
                <w:szCs w:val="24"/>
              </w:rPr>
              <w:t>August</w:t>
            </w:r>
            <w:r w:rsidR="00825785">
              <w:rPr>
                <w:rFonts w:cstheme="minorHAnsi"/>
                <w:b/>
                <w:szCs w:val="24"/>
              </w:rPr>
              <w:t xml:space="preserve"> 202</w:t>
            </w:r>
            <w:r>
              <w:rPr>
                <w:rFonts w:cstheme="minorHAnsi"/>
                <w:b/>
                <w:szCs w:val="24"/>
              </w:rPr>
              <w:t>3</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782815" w:rsidRDefault="00825785" w:rsidP="008F1AB3">
            <w:pPr>
              <w:spacing w:after="0" w:line="240" w:lineRule="auto"/>
              <w:rPr>
                <w:b/>
              </w:rPr>
            </w:pPr>
            <w:r>
              <w:rPr>
                <w:b/>
              </w:rPr>
              <w:t>Head of Mathematics</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825785"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Head of Faculty</w:t>
            </w:r>
          </w:p>
          <w:p w:rsidR="00825785"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Teachers</w:t>
            </w:r>
          </w:p>
          <w:p w:rsidR="00532CB2"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Mentors and TA’s within the Faculty</w:t>
            </w:r>
          </w:p>
        </w:tc>
      </w:tr>
    </w:tbl>
    <w:p w:rsidR="00825785" w:rsidRPr="00825785" w:rsidRDefault="00825785" w:rsidP="00E751B5">
      <w:pPr>
        <w:spacing w:after="0" w:line="240" w:lineRule="auto"/>
        <w:rPr>
          <w:rFonts w:asciiTheme="minorHAnsi" w:hAnsiTheme="minorHAnsi"/>
          <w:b/>
          <w:sz w:val="16"/>
          <w:szCs w:val="24"/>
        </w:rPr>
      </w:pPr>
    </w:p>
    <w:p w:rsidR="00782815" w:rsidRPr="00825785" w:rsidRDefault="00782815" w:rsidP="00825785">
      <w:pPr>
        <w:spacing w:after="120" w:line="259" w:lineRule="auto"/>
        <w:rPr>
          <w:rFonts w:asciiTheme="minorHAnsi" w:hAnsiTheme="minorHAnsi"/>
          <w:sz w:val="24"/>
          <w:szCs w:val="24"/>
        </w:rPr>
      </w:pPr>
      <w:r w:rsidRPr="00D22DE9">
        <w:rPr>
          <w:rFonts w:asciiTheme="minorHAnsi" w:hAnsiTheme="minorHAnsi"/>
          <w:b/>
          <w:sz w:val="24"/>
          <w:szCs w:val="24"/>
        </w:rPr>
        <w:t>Purpose of the Job</w:t>
      </w:r>
    </w:p>
    <w:p w:rsidR="00390915" w:rsidRDefault="00825785" w:rsidP="00390915">
      <w:pPr>
        <w:rPr>
          <w:rFonts w:asciiTheme="minorHAnsi" w:eastAsiaTheme="minorHAnsi" w:hAnsiTheme="minorHAnsi" w:cstheme="minorHAnsi"/>
          <w:szCs w:val="24"/>
        </w:rPr>
      </w:pPr>
      <w:r w:rsidRPr="00825785">
        <w:rPr>
          <w:rFonts w:asciiTheme="minorHAnsi" w:eastAsiaTheme="minorHAnsi" w:hAnsiTheme="minorHAnsi" w:cstheme="minorHAnsi"/>
          <w:szCs w:val="24"/>
        </w:rPr>
        <w:t>To support students in Maths, specifically those that are showing signs of underperforming.</w:t>
      </w:r>
    </w:p>
    <w:p w:rsidR="00D53003" w:rsidRPr="00390915" w:rsidRDefault="00782815" w:rsidP="00390915">
      <w:pPr>
        <w:rPr>
          <w:rFonts w:asciiTheme="minorHAnsi" w:eastAsiaTheme="minorHAnsi" w:hAnsiTheme="minorHAnsi" w:cstheme="minorHAnsi"/>
          <w:szCs w:val="24"/>
        </w:rPr>
      </w:pPr>
      <w:r w:rsidRPr="00372165">
        <w:rPr>
          <w:rFonts w:asciiTheme="minorHAnsi" w:hAnsiTheme="minorHAnsi"/>
          <w:b/>
          <w:sz w:val="24"/>
          <w:szCs w:val="24"/>
        </w:rPr>
        <w:t>Responsibilities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on a one-to-one basis with students who have missed parts of the curriculum or who have specific weaknesses.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with small groups of students during lesson times to either support their normal Maths lesson, or extend their understanding of specific topics.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within a classroom supporting the class teacher to help aid pupils understanding.</w:t>
      </w:r>
    </w:p>
    <w:p w:rsidR="001C21FA" w:rsidRDefault="00825785" w:rsidP="00825785">
      <w:pPr>
        <w:numPr>
          <w:ilvl w:val="0"/>
          <w:numId w:val="10"/>
        </w:numPr>
        <w:spacing w:after="0"/>
        <w:jc w:val="both"/>
        <w:rPr>
          <w:rFonts w:asciiTheme="minorHAnsi" w:eastAsiaTheme="minorHAnsi" w:hAnsiTheme="minorHAnsi" w:cstheme="minorHAnsi"/>
          <w:szCs w:val="24"/>
        </w:rPr>
      </w:pPr>
      <w:r w:rsidRPr="00825785">
        <w:rPr>
          <w:rFonts w:asciiTheme="minorHAnsi" w:eastAsiaTheme="minorHAnsi" w:hAnsiTheme="minorHAnsi" w:cstheme="minorHAnsi"/>
          <w:szCs w:val="24"/>
        </w:rPr>
        <w:t>Lead the intervention programme for KS3 pupils during form time.</w:t>
      </w:r>
    </w:p>
    <w:p w:rsidR="00825785" w:rsidRPr="00D939A0" w:rsidRDefault="00825785" w:rsidP="00825785">
      <w:pPr>
        <w:spacing w:after="0"/>
        <w:ind w:left="720"/>
        <w:jc w:val="both"/>
        <w:rPr>
          <w:rFonts w:asciiTheme="minorHAnsi" w:eastAsiaTheme="minorHAnsi" w:hAnsiTheme="minorHAnsi" w:cstheme="minorHAnsi"/>
          <w:sz w:val="12"/>
          <w:szCs w:val="24"/>
        </w:rPr>
      </w:pPr>
    </w:p>
    <w:p w:rsidR="00532CB2" w:rsidRPr="00825785" w:rsidRDefault="00AD59DD" w:rsidP="00825785">
      <w:pPr>
        <w:spacing w:after="120" w:line="259" w:lineRule="auto"/>
        <w:ind w:right="375"/>
        <w:jc w:val="both"/>
        <w:rPr>
          <w:b/>
          <w:sz w:val="24"/>
        </w:rPr>
      </w:pPr>
      <w:r w:rsidRPr="00D22DE9">
        <w:rPr>
          <w:b/>
          <w:sz w:val="24"/>
        </w:rPr>
        <w:t>Job context and flexibility</w:t>
      </w:r>
    </w:p>
    <w:p w:rsidR="00390915" w:rsidRDefault="00390915" w:rsidP="00390915">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390915" w:rsidRDefault="00390915" w:rsidP="00390915">
      <w:pPr>
        <w:ind w:right="280"/>
        <w:jc w:val="both"/>
      </w:pPr>
      <w:r>
        <w:t>This job description is current at the date indicated below but, in consultation with the post holder, it may be changed by the Headteacher to reflect or anticipate changes in the post commensurate with the grade or job title.  Due to the routine of the school, the workload may not be evenly spread throughout the year.  Flexibility of hours, and a flexible attitude and willingness to assist others in the team, when required is necessary.</w:t>
      </w:r>
    </w:p>
    <w:p w:rsidR="00390915" w:rsidRDefault="00390915" w:rsidP="00390915">
      <w:pPr>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r>
        <w:t xml:space="preserve"> </w:t>
      </w:r>
    </w:p>
    <w:p w:rsidR="00390915" w:rsidRDefault="00390915" w:rsidP="00390915">
      <w:pPr>
        <w:jc w:val="both"/>
      </w:pPr>
      <w:r w:rsidRPr="00D55D86">
        <w:lastRenderedPageBreak/>
        <w:t>The post is exempt from the Rehabilitation of Offenders Act 1974 but Exceptions Order may apply.</w:t>
      </w:r>
    </w:p>
    <w:p w:rsidR="00390915" w:rsidRDefault="00390915" w:rsidP="00390915">
      <w:pPr>
        <w:jc w:val="both"/>
      </w:pPr>
    </w:p>
    <w:p w:rsidR="00EC7FEC" w:rsidRPr="00231671" w:rsidRDefault="00AD59DD" w:rsidP="00231671">
      <w:pPr>
        <w:jc w:val="center"/>
        <w:rPr>
          <w:b/>
          <w:sz w:val="24"/>
          <w:szCs w:val="24"/>
        </w:rPr>
      </w:pPr>
      <w:r w:rsidRPr="00231671">
        <w:rPr>
          <w:b/>
          <w:sz w:val="24"/>
          <w:szCs w:val="24"/>
        </w:rPr>
        <w:t>PERSON SPECIFICATION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14"/>
        <w:gridCol w:w="1156"/>
        <w:gridCol w:w="1415"/>
      </w:tblGrid>
      <w:tr w:rsidR="00AD59DD" w:rsidRPr="005F722B" w:rsidTr="0080012F">
        <w:trPr>
          <w:trHeight w:val="397"/>
        </w:trPr>
        <w:tc>
          <w:tcPr>
            <w:tcW w:w="5949"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11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15"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80012F" w:rsidRPr="005F722B" w:rsidTr="0080012F">
        <w:trPr>
          <w:trHeight w:val="397"/>
        </w:trPr>
        <w:tc>
          <w:tcPr>
            <w:tcW w:w="5949" w:type="dxa"/>
            <w:vAlign w:val="center"/>
          </w:tcPr>
          <w:p w:rsidR="0080012F" w:rsidRPr="00E33ABD" w:rsidRDefault="0080012F" w:rsidP="00E33ABD">
            <w:pPr>
              <w:spacing w:after="0"/>
              <w:rPr>
                <w:rFonts w:cstheme="minorHAnsi"/>
                <w:szCs w:val="24"/>
              </w:rPr>
            </w:pPr>
            <w:r w:rsidRPr="00E33ABD">
              <w:rPr>
                <w:rFonts w:cstheme="minorHAnsi"/>
                <w:szCs w:val="24"/>
              </w:rPr>
              <w:t>Level 2 Maths qualification</w:t>
            </w:r>
          </w:p>
        </w:tc>
        <w:tc>
          <w:tcPr>
            <w:tcW w:w="1114" w:type="dxa"/>
            <w:vAlign w:val="center"/>
          </w:tcPr>
          <w:p w:rsidR="0080012F" w:rsidRPr="00532CB2" w:rsidRDefault="0080012F" w:rsidP="00E33ABD">
            <w:pPr>
              <w:spacing w:after="0" w:line="240" w:lineRule="auto"/>
              <w:jc w:val="center"/>
              <w:rPr>
                <w:u w:val="single"/>
              </w:rPr>
            </w:pPr>
            <w:r w:rsidRPr="00532CB2">
              <w:rPr>
                <w:b/>
                <w:sz w:val="24"/>
                <w:szCs w:val="24"/>
              </w:rPr>
              <w:sym w:font="Wingdings 2" w:char="F050"/>
            </w:r>
          </w:p>
        </w:tc>
        <w:tc>
          <w:tcPr>
            <w:tcW w:w="1156" w:type="dxa"/>
            <w:vAlign w:val="center"/>
          </w:tcPr>
          <w:p w:rsidR="0080012F" w:rsidRPr="005F722B" w:rsidRDefault="0080012F" w:rsidP="00E33ABD">
            <w:pPr>
              <w:spacing w:after="0" w:line="240" w:lineRule="auto"/>
              <w:jc w:val="center"/>
              <w:rPr>
                <w:u w:val="single"/>
              </w:rPr>
            </w:pPr>
          </w:p>
        </w:tc>
        <w:tc>
          <w:tcPr>
            <w:tcW w:w="1415" w:type="dxa"/>
            <w:vMerge w:val="restart"/>
            <w:vAlign w:val="center"/>
          </w:tcPr>
          <w:p w:rsidR="0080012F" w:rsidRPr="0080012F" w:rsidRDefault="0080012F" w:rsidP="00E33ABD">
            <w:pPr>
              <w:spacing w:after="0" w:line="240" w:lineRule="auto"/>
              <w:jc w:val="center"/>
              <w:rPr>
                <w:szCs w:val="28"/>
              </w:rPr>
            </w:pPr>
            <w:proofErr w:type="spellStart"/>
            <w:r w:rsidRPr="0080012F">
              <w:rPr>
                <w:szCs w:val="28"/>
              </w:rPr>
              <w:t>Appl</w:t>
            </w:r>
            <w:proofErr w:type="spellEnd"/>
            <w:r>
              <w:rPr>
                <w:szCs w:val="28"/>
              </w:rPr>
              <w:t>/Ref</w:t>
            </w:r>
          </w:p>
        </w:tc>
      </w:tr>
      <w:tr w:rsidR="0080012F" w:rsidRPr="005F722B" w:rsidTr="0080012F">
        <w:trPr>
          <w:trHeight w:val="397"/>
        </w:trPr>
        <w:tc>
          <w:tcPr>
            <w:tcW w:w="5949" w:type="dxa"/>
            <w:vAlign w:val="center"/>
          </w:tcPr>
          <w:p w:rsidR="0080012F" w:rsidRPr="00E33ABD" w:rsidRDefault="0080012F" w:rsidP="00E33ABD">
            <w:pPr>
              <w:spacing w:after="0"/>
              <w:rPr>
                <w:rFonts w:cstheme="minorHAnsi"/>
                <w:szCs w:val="24"/>
              </w:rPr>
            </w:pPr>
            <w:r w:rsidRPr="00E33ABD">
              <w:rPr>
                <w:rFonts w:cstheme="minorHAnsi"/>
                <w:szCs w:val="24"/>
              </w:rPr>
              <w:t xml:space="preserve">Level 3 Maths qualification </w:t>
            </w:r>
          </w:p>
        </w:tc>
        <w:tc>
          <w:tcPr>
            <w:tcW w:w="1114" w:type="dxa"/>
            <w:vAlign w:val="center"/>
          </w:tcPr>
          <w:p w:rsidR="0080012F" w:rsidRPr="00532CB2" w:rsidRDefault="0080012F" w:rsidP="00E33ABD">
            <w:pPr>
              <w:spacing w:after="0" w:line="240" w:lineRule="auto"/>
              <w:ind w:left="643"/>
              <w:jc w:val="center"/>
              <w:rPr>
                <w:u w:val="single"/>
              </w:rPr>
            </w:pPr>
          </w:p>
        </w:tc>
        <w:tc>
          <w:tcPr>
            <w:tcW w:w="1156" w:type="dxa"/>
            <w:vAlign w:val="center"/>
          </w:tcPr>
          <w:p w:rsidR="0080012F" w:rsidRPr="00532CB2" w:rsidRDefault="0080012F" w:rsidP="00E33ABD">
            <w:pPr>
              <w:spacing w:after="0" w:line="240" w:lineRule="auto"/>
              <w:jc w:val="center"/>
              <w:rPr>
                <w:b/>
                <w:sz w:val="24"/>
                <w:szCs w:val="24"/>
              </w:rPr>
            </w:pPr>
            <w:r w:rsidRPr="00532CB2">
              <w:rPr>
                <w:b/>
                <w:sz w:val="24"/>
                <w:szCs w:val="24"/>
              </w:rPr>
              <w:sym w:font="Wingdings 2" w:char="F050"/>
            </w:r>
          </w:p>
        </w:tc>
        <w:tc>
          <w:tcPr>
            <w:tcW w:w="1415" w:type="dxa"/>
            <w:vMerge/>
            <w:vAlign w:val="center"/>
          </w:tcPr>
          <w:p w:rsidR="0080012F" w:rsidRPr="00E751B5" w:rsidRDefault="0080012F" w:rsidP="00E33ABD">
            <w:pPr>
              <w:spacing w:after="0" w:line="240" w:lineRule="auto"/>
              <w:jc w:val="center"/>
              <w:rPr>
                <w:sz w:val="24"/>
                <w:szCs w:val="28"/>
              </w:rPr>
            </w:pPr>
          </w:p>
        </w:tc>
      </w:tr>
    </w:tbl>
    <w:p w:rsidR="00AD59DD" w:rsidRPr="00F439CA" w:rsidRDefault="00AD59DD" w:rsidP="00AD59DD">
      <w:pPr>
        <w:ind w:firstLine="720"/>
        <w:jc w:val="center"/>
        <w:rPr>
          <w:sz w:val="10"/>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04"/>
        <w:gridCol w:w="1164"/>
        <w:gridCol w:w="1417"/>
      </w:tblGrid>
      <w:tr w:rsidR="00E751B5" w:rsidRPr="005F722B" w:rsidTr="0080012F">
        <w:trPr>
          <w:trHeight w:val="397"/>
        </w:trPr>
        <w:tc>
          <w:tcPr>
            <w:tcW w:w="5949"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0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6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417"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 xml:space="preserve">Significant experience of working with young people </w:t>
            </w:r>
          </w:p>
        </w:tc>
        <w:tc>
          <w:tcPr>
            <w:tcW w:w="1104" w:type="dxa"/>
            <w:vAlign w:val="center"/>
          </w:tcPr>
          <w:p w:rsidR="0080012F" w:rsidRPr="005F722B" w:rsidRDefault="0080012F" w:rsidP="0080012F">
            <w:pPr>
              <w:spacing w:after="0" w:line="240" w:lineRule="auto"/>
              <w:ind w:left="643"/>
              <w:jc w:val="center"/>
            </w:pPr>
          </w:p>
        </w:tc>
        <w:tc>
          <w:tcPr>
            <w:tcW w:w="1164" w:type="dxa"/>
            <w:vAlign w:val="center"/>
          </w:tcPr>
          <w:p w:rsidR="0080012F" w:rsidRPr="005F722B" w:rsidRDefault="0080012F" w:rsidP="0080012F">
            <w:pPr>
              <w:spacing w:after="0" w:line="240" w:lineRule="auto"/>
              <w:jc w:val="center"/>
            </w:pPr>
            <w:r w:rsidRPr="00532CB2">
              <w:rPr>
                <w:b/>
                <w:sz w:val="24"/>
                <w:szCs w:val="24"/>
              </w:rPr>
              <w:sym w:font="Wingdings 2" w:char="F050"/>
            </w:r>
          </w:p>
        </w:tc>
        <w:tc>
          <w:tcPr>
            <w:tcW w:w="1417" w:type="dxa"/>
            <w:vMerge w:val="restart"/>
            <w:vAlign w:val="center"/>
          </w:tcPr>
          <w:p w:rsidR="0080012F" w:rsidRPr="005F722B" w:rsidRDefault="0080012F" w:rsidP="0080012F">
            <w:pPr>
              <w:spacing w:after="0" w:line="240" w:lineRule="auto"/>
              <w:jc w:val="center"/>
            </w:pPr>
            <w:proofErr w:type="spellStart"/>
            <w:r>
              <w:t>Appl</w:t>
            </w:r>
            <w:proofErr w:type="spellEnd"/>
            <w:r>
              <w:t>/Int/Ref</w:t>
            </w: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Experience of working in a team</w:t>
            </w:r>
          </w:p>
        </w:tc>
        <w:tc>
          <w:tcPr>
            <w:tcW w:w="1104" w:type="dxa"/>
            <w:vAlign w:val="center"/>
          </w:tcPr>
          <w:p w:rsidR="0080012F" w:rsidRPr="005F722B" w:rsidRDefault="0080012F" w:rsidP="0080012F">
            <w:pPr>
              <w:spacing w:after="0" w:line="240" w:lineRule="auto"/>
              <w:jc w:val="center"/>
            </w:pPr>
            <w:r w:rsidRPr="00532CB2">
              <w:rPr>
                <w:b/>
                <w:sz w:val="24"/>
                <w:szCs w:val="24"/>
              </w:rPr>
              <w:sym w:font="Wingdings 2" w:char="F050"/>
            </w:r>
          </w:p>
        </w:tc>
        <w:tc>
          <w:tcPr>
            <w:tcW w:w="1164" w:type="dxa"/>
            <w:vAlign w:val="center"/>
          </w:tcPr>
          <w:p w:rsidR="0080012F" w:rsidRPr="00532CB2" w:rsidRDefault="0080012F" w:rsidP="0080012F">
            <w:pPr>
              <w:spacing w:after="0" w:line="240" w:lineRule="auto"/>
              <w:jc w:val="center"/>
              <w:rPr>
                <w:b/>
                <w:sz w:val="24"/>
                <w:szCs w:val="24"/>
              </w:rPr>
            </w:pPr>
          </w:p>
        </w:tc>
        <w:tc>
          <w:tcPr>
            <w:tcW w:w="1417" w:type="dxa"/>
            <w:vMerge/>
            <w:vAlign w:val="center"/>
          </w:tcPr>
          <w:p w:rsidR="0080012F" w:rsidRDefault="0080012F" w:rsidP="0080012F">
            <w:pPr>
              <w:spacing w:after="0" w:line="240" w:lineRule="auto"/>
              <w:jc w:val="center"/>
            </w:pP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Experience of communicating with customers/clients</w:t>
            </w:r>
          </w:p>
        </w:tc>
        <w:tc>
          <w:tcPr>
            <w:tcW w:w="1104" w:type="dxa"/>
            <w:vAlign w:val="center"/>
          </w:tcPr>
          <w:p w:rsidR="0080012F" w:rsidRPr="00532CB2" w:rsidRDefault="0080012F" w:rsidP="0080012F">
            <w:pPr>
              <w:spacing w:after="0" w:line="240" w:lineRule="auto"/>
              <w:jc w:val="center"/>
              <w:rPr>
                <w:b/>
                <w:sz w:val="24"/>
                <w:szCs w:val="24"/>
              </w:rPr>
            </w:pPr>
          </w:p>
        </w:tc>
        <w:tc>
          <w:tcPr>
            <w:tcW w:w="1164" w:type="dxa"/>
            <w:vAlign w:val="center"/>
          </w:tcPr>
          <w:p w:rsidR="0080012F" w:rsidRPr="00532CB2" w:rsidRDefault="0080012F" w:rsidP="0080012F">
            <w:pPr>
              <w:spacing w:after="0" w:line="240" w:lineRule="auto"/>
              <w:jc w:val="center"/>
              <w:rPr>
                <w:b/>
                <w:sz w:val="24"/>
                <w:szCs w:val="24"/>
              </w:rPr>
            </w:pPr>
            <w:r w:rsidRPr="00532CB2">
              <w:rPr>
                <w:b/>
                <w:sz w:val="24"/>
                <w:szCs w:val="24"/>
              </w:rPr>
              <w:sym w:font="Wingdings 2" w:char="F050"/>
            </w:r>
          </w:p>
        </w:tc>
        <w:tc>
          <w:tcPr>
            <w:tcW w:w="1417" w:type="dxa"/>
            <w:vMerge/>
            <w:vAlign w:val="center"/>
          </w:tcPr>
          <w:p w:rsidR="0080012F" w:rsidRDefault="0080012F" w:rsidP="0080012F">
            <w:pPr>
              <w:spacing w:after="0" w:line="240" w:lineRule="auto"/>
              <w:jc w:val="center"/>
            </w:pPr>
          </w:p>
        </w:tc>
      </w:tr>
    </w:tbl>
    <w:p w:rsidR="00AD59DD" w:rsidRPr="00F439CA" w:rsidRDefault="00AD59DD" w:rsidP="00AD59DD">
      <w:pPr>
        <w:ind w:firstLine="720"/>
        <w:jc w:val="center"/>
        <w:rPr>
          <w:sz w:val="10"/>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12"/>
        <w:gridCol w:w="1156"/>
        <w:gridCol w:w="1417"/>
      </w:tblGrid>
      <w:tr w:rsidR="00892C08" w:rsidRPr="00892C08" w:rsidTr="0080012F">
        <w:trPr>
          <w:trHeight w:val="397"/>
        </w:trPr>
        <w:tc>
          <w:tcPr>
            <w:tcW w:w="5954" w:type="dxa"/>
            <w:vAlign w:val="center"/>
          </w:tcPr>
          <w:p w:rsidR="00892C08" w:rsidRPr="00892C08" w:rsidRDefault="00892C08" w:rsidP="00892C08">
            <w:pPr>
              <w:spacing w:after="0" w:line="240" w:lineRule="auto"/>
              <w:rPr>
                <w:b/>
                <w:sz w:val="24"/>
                <w:szCs w:val="24"/>
              </w:rPr>
            </w:pPr>
            <w:r w:rsidRPr="00892C08">
              <w:rPr>
                <w:b/>
                <w:sz w:val="24"/>
                <w:szCs w:val="24"/>
              </w:rPr>
              <w:t>Skills, Attributes and Knowledge</w:t>
            </w:r>
          </w:p>
        </w:tc>
        <w:tc>
          <w:tcPr>
            <w:tcW w:w="1112" w:type="dxa"/>
            <w:vAlign w:val="center"/>
          </w:tcPr>
          <w:p w:rsidR="00892C08" w:rsidRPr="00892C08" w:rsidRDefault="00892C08" w:rsidP="00892C08">
            <w:pPr>
              <w:spacing w:after="0" w:line="240" w:lineRule="auto"/>
              <w:jc w:val="center"/>
              <w:rPr>
                <w:b/>
                <w:sz w:val="24"/>
                <w:szCs w:val="24"/>
              </w:rPr>
            </w:pPr>
            <w:r w:rsidRPr="00892C08">
              <w:rPr>
                <w:b/>
                <w:sz w:val="24"/>
                <w:szCs w:val="24"/>
              </w:rPr>
              <w:t>Essential</w:t>
            </w:r>
          </w:p>
        </w:tc>
        <w:tc>
          <w:tcPr>
            <w:tcW w:w="1156" w:type="dxa"/>
            <w:vAlign w:val="center"/>
          </w:tcPr>
          <w:p w:rsidR="00892C08" w:rsidRPr="00892C08" w:rsidRDefault="00892C08" w:rsidP="00892C08">
            <w:pPr>
              <w:spacing w:after="0" w:line="240" w:lineRule="auto"/>
              <w:jc w:val="center"/>
              <w:rPr>
                <w:b/>
                <w:sz w:val="24"/>
                <w:szCs w:val="24"/>
              </w:rPr>
            </w:pPr>
            <w:r w:rsidRPr="00892C08">
              <w:rPr>
                <w:b/>
                <w:sz w:val="24"/>
                <w:szCs w:val="24"/>
              </w:rPr>
              <w:t>Desirable</w:t>
            </w:r>
          </w:p>
        </w:tc>
        <w:tc>
          <w:tcPr>
            <w:tcW w:w="1417" w:type="dxa"/>
          </w:tcPr>
          <w:p w:rsidR="00892C08" w:rsidRPr="00892C08" w:rsidRDefault="00892C08" w:rsidP="00892C08">
            <w:pPr>
              <w:spacing w:after="0" w:line="240" w:lineRule="auto"/>
              <w:jc w:val="center"/>
              <w:rPr>
                <w:b/>
                <w:sz w:val="24"/>
                <w:szCs w:val="24"/>
              </w:rPr>
            </w:pPr>
            <w:r w:rsidRPr="00892C08">
              <w:rPr>
                <w:b/>
                <w:sz w:val="24"/>
                <w:szCs w:val="24"/>
              </w:rPr>
              <w:t>How assessed</w:t>
            </w: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Skills and knowledge to deal with student safety and behaviour</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val="restart"/>
            <w:vAlign w:val="center"/>
          </w:tcPr>
          <w:p w:rsidR="0080012F" w:rsidRPr="00892C08" w:rsidRDefault="0080012F" w:rsidP="0080012F">
            <w:pPr>
              <w:spacing w:after="0" w:line="240" w:lineRule="auto"/>
              <w:jc w:val="center"/>
              <w:rPr>
                <w:sz w:val="28"/>
                <w:szCs w:val="28"/>
                <w:u w:val="single"/>
              </w:rPr>
            </w:pPr>
            <w:proofErr w:type="spellStart"/>
            <w:r w:rsidRPr="00892C08">
              <w:t>Appl</w:t>
            </w:r>
            <w:proofErr w:type="spellEnd"/>
            <w:r w:rsidRPr="00892C08">
              <w:t>/Int/Ref</w:t>
            </w: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Setting high standards to staff and students by personal example</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work effectively under pressure</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prioritise and meet deadlines</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Commitment to continued personal development</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Assimilate information quickly and prepare succinct summaries</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focus on standards and the belief that all students can succeed given the right opportunity and support</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Demonstrate a commitment to equal opportunities</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 xml:space="preserve">A willingness to relate to the local community </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Good presentational skills and the ability to communicate effectively to a range of audiences both verbally and in writing</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Good ICT skills</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bl>
    <w:p w:rsidR="00892C08" w:rsidRPr="00F439CA" w:rsidRDefault="00892C08" w:rsidP="00892C08">
      <w:pPr>
        <w:ind w:firstLine="720"/>
        <w:rPr>
          <w:sz w:val="10"/>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12"/>
        <w:gridCol w:w="1156"/>
        <w:gridCol w:w="1417"/>
      </w:tblGrid>
      <w:tr w:rsidR="00AD59DD" w:rsidRPr="005F722B" w:rsidTr="00A661B2">
        <w:trPr>
          <w:trHeight w:val="397"/>
        </w:trPr>
        <w:tc>
          <w:tcPr>
            <w:tcW w:w="5949" w:type="dxa"/>
            <w:vAlign w:val="center"/>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vAlign w:val="center"/>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Borders>
              <w:bottom w:val="single" w:sz="4" w:space="0" w:color="auto"/>
            </w:tcBorders>
            <w:vAlign w:val="center"/>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417" w:type="dxa"/>
            <w:tcBorders>
              <w:bottom w:val="nil"/>
            </w:tcBorders>
            <w:vAlign w:val="center"/>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661B2" w:rsidRPr="005F722B" w:rsidTr="00A661B2">
        <w:trPr>
          <w:trHeight w:val="397"/>
        </w:trPr>
        <w:tc>
          <w:tcPr>
            <w:tcW w:w="5949" w:type="dxa"/>
            <w:vAlign w:val="center"/>
          </w:tcPr>
          <w:p w:rsidR="00A661B2" w:rsidRPr="00553DAF" w:rsidRDefault="00A661B2" w:rsidP="00A661B2">
            <w:pPr>
              <w:spacing w:after="0"/>
              <w:rPr>
                <w:rFonts w:cstheme="minorHAnsi"/>
                <w:szCs w:val="24"/>
              </w:rPr>
            </w:pPr>
            <w:r>
              <w:t>Positive attitude to work</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Borders>
              <w:right w:val="single" w:sz="4" w:space="0" w:color="auto"/>
            </w:tcBorders>
          </w:tcPr>
          <w:p w:rsidR="00A661B2" w:rsidRPr="005F722B" w:rsidRDefault="00A661B2" w:rsidP="00A661B2">
            <w:pPr>
              <w:spacing w:after="0" w:line="240" w:lineRule="auto"/>
              <w:jc w:val="center"/>
            </w:pPr>
          </w:p>
        </w:tc>
        <w:tc>
          <w:tcPr>
            <w:tcW w:w="1417" w:type="dxa"/>
            <w:tcBorders>
              <w:top w:val="nil"/>
              <w:left w:val="single" w:sz="4" w:space="0" w:color="auto"/>
              <w:bottom w:val="nil"/>
              <w:right w:val="nil"/>
            </w:tcBorders>
            <w:vAlign w:val="center"/>
          </w:tcPr>
          <w:p w:rsidR="00A661B2" w:rsidRDefault="00A661B2" w:rsidP="00A661B2">
            <w:pPr>
              <w:spacing w:after="0" w:line="240" w:lineRule="auto"/>
              <w:jc w:val="center"/>
            </w:pPr>
          </w:p>
        </w:tc>
      </w:tr>
      <w:tr w:rsidR="00A661B2" w:rsidRPr="005F722B" w:rsidTr="00A661B2">
        <w:trPr>
          <w:trHeight w:val="397"/>
        </w:trPr>
        <w:tc>
          <w:tcPr>
            <w:tcW w:w="5949" w:type="dxa"/>
            <w:vAlign w:val="center"/>
          </w:tcPr>
          <w:p w:rsidR="00A661B2" w:rsidRDefault="00A661B2" w:rsidP="00A661B2">
            <w:pPr>
              <w:spacing w:after="0"/>
            </w:pPr>
            <w:r>
              <w:t>S</w:t>
            </w:r>
            <w:r w:rsidRPr="000A1EE3">
              <w:t xml:space="preserve">upporting positive mental health </w:t>
            </w:r>
            <w:r>
              <w:t>within the school</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Borders>
              <w:right w:val="single" w:sz="4" w:space="0" w:color="auto"/>
            </w:tcBorders>
          </w:tcPr>
          <w:p w:rsidR="00A661B2" w:rsidRPr="005F722B" w:rsidRDefault="00A661B2" w:rsidP="00A661B2">
            <w:pPr>
              <w:spacing w:after="0" w:line="240" w:lineRule="auto"/>
              <w:jc w:val="center"/>
            </w:pPr>
          </w:p>
        </w:tc>
        <w:tc>
          <w:tcPr>
            <w:tcW w:w="1417" w:type="dxa"/>
            <w:tcBorders>
              <w:top w:val="nil"/>
              <w:left w:val="single" w:sz="4" w:space="0" w:color="auto"/>
              <w:bottom w:val="nil"/>
              <w:right w:val="single" w:sz="4" w:space="0" w:color="auto"/>
            </w:tcBorders>
            <w:vAlign w:val="center"/>
          </w:tcPr>
          <w:p w:rsidR="00A661B2" w:rsidRDefault="00A661B2" w:rsidP="00A661B2">
            <w:pPr>
              <w:spacing w:after="0" w:line="240" w:lineRule="auto"/>
              <w:jc w:val="center"/>
            </w:pPr>
          </w:p>
        </w:tc>
      </w:tr>
      <w:tr w:rsidR="00A661B2" w:rsidRPr="005F722B" w:rsidTr="00A661B2">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Ambition for self and others</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val="restart"/>
            <w:tcBorders>
              <w:top w:val="nil"/>
            </w:tcBorders>
            <w:vAlign w:val="center"/>
          </w:tcPr>
          <w:p w:rsidR="00A661B2" w:rsidRDefault="00A661B2" w:rsidP="00A661B2">
            <w:pPr>
              <w:spacing w:after="0" w:line="240" w:lineRule="auto"/>
              <w:jc w:val="center"/>
            </w:pPr>
            <w:proofErr w:type="spellStart"/>
            <w:r>
              <w:t>Appl</w:t>
            </w:r>
            <w:proofErr w:type="spellEnd"/>
            <w:r>
              <w:t>/Int/Ref</w:t>
            </w: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 xml:space="preserve">Genuine concern for others             </w:t>
            </w:r>
          </w:p>
        </w:tc>
        <w:tc>
          <w:tcPr>
            <w:tcW w:w="1112" w:type="dxa"/>
            <w:vAlign w:val="center"/>
          </w:tcPr>
          <w:p w:rsidR="00A661B2" w:rsidRPr="005F722B" w:rsidRDefault="00A661B2" w:rsidP="00A661B2">
            <w:pPr>
              <w:spacing w:after="0" w:line="240" w:lineRule="auto"/>
              <w:jc w:val="cente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Pr="005F722B"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Decisive, determined and self-confident</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lastRenderedPageBreak/>
              <w:t>Integrity, trustworthy, honest and open</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Accessible and approachable</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Excellent attendance and punctuality</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Excellent interpersonal skills</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bl>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Pr="00F439CA" w:rsidRDefault="00231671" w:rsidP="00F97307">
            <w:pPr>
              <w:jc w:val="right"/>
              <w:rPr>
                <w:sz w:val="22"/>
                <w:szCs w:val="24"/>
              </w:rPr>
            </w:pPr>
            <w:r w:rsidRPr="00F439CA">
              <w:rPr>
                <w:sz w:val="22"/>
                <w:szCs w:val="24"/>
              </w:rPr>
              <w:t xml:space="preserve">      </w:t>
            </w:r>
            <w:proofErr w:type="spellStart"/>
            <w:r w:rsidR="00F97307" w:rsidRPr="00F439CA">
              <w:rPr>
                <w:sz w:val="22"/>
                <w:szCs w:val="24"/>
              </w:rPr>
              <w:t>Appl</w:t>
            </w:r>
            <w:proofErr w:type="spellEnd"/>
            <w:r w:rsidR="00F97307" w:rsidRPr="00F439CA">
              <w:rPr>
                <w:sz w:val="22"/>
                <w:szCs w:val="24"/>
              </w:rPr>
              <w:t xml:space="preserve"> = Application form</w:t>
            </w:r>
          </w:p>
        </w:tc>
        <w:tc>
          <w:tcPr>
            <w:tcW w:w="3511" w:type="dxa"/>
          </w:tcPr>
          <w:p w:rsidR="00F97307" w:rsidRPr="00F439CA" w:rsidRDefault="00F97307" w:rsidP="00F26DA5">
            <w:pPr>
              <w:jc w:val="center"/>
              <w:rPr>
                <w:sz w:val="22"/>
                <w:szCs w:val="24"/>
              </w:rPr>
            </w:pPr>
            <w:r w:rsidRPr="00F439CA">
              <w:rPr>
                <w:sz w:val="22"/>
                <w:szCs w:val="24"/>
              </w:rPr>
              <w:t>Int = Interview</w:t>
            </w:r>
          </w:p>
        </w:tc>
        <w:tc>
          <w:tcPr>
            <w:tcW w:w="2835" w:type="dxa"/>
          </w:tcPr>
          <w:p w:rsidR="00F97307" w:rsidRPr="00F439CA" w:rsidRDefault="00F97307" w:rsidP="00F97307">
            <w:pPr>
              <w:rPr>
                <w:sz w:val="22"/>
                <w:szCs w:val="24"/>
              </w:rPr>
            </w:pPr>
            <w:r w:rsidRPr="00F439CA">
              <w:rPr>
                <w:sz w:val="22"/>
                <w:szCs w:val="24"/>
              </w:rPr>
              <w:t>Ref = Reference</w:t>
            </w:r>
          </w:p>
        </w:tc>
      </w:tr>
    </w:tbl>
    <w:p w:rsidR="00AD59DD" w:rsidRDefault="00AD59DD" w:rsidP="00F439CA"/>
    <w:sectPr w:rsidR="00AD59DD" w:rsidSect="0082578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71" w:rsidRDefault="008663BF" w:rsidP="00231671">
    <w:pPr>
      <w:pStyle w:val="Footer"/>
      <w:jc w:val="right"/>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D6C05"/>
    <w:multiLevelType w:val="hybridMultilevel"/>
    <w:tmpl w:val="8C3C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542E"/>
    <w:rsid w:val="00042EA0"/>
    <w:rsid w:val="001216DD"/>
    <w:rsid w:val="001C21FA"/>
    <w:rsid w:val="00231671"/>
    <w:rsid w:val="00237C6D"/>
    <w:rsid w:val="002536E4"/>
    <w:rsid w:val="003351A5"/>
    <w:rsid w:val="00372165"/>
    <w:rsid w:val="00390915"/>
    <w:rsid w:val="00532CB2"/>
    <w:rsid w:val="00553DAF"/>
    <w:rsid w:val="00627A33"/>
    <w:rsid w:val="006D6606"/>
    <w:rsid w:val="007062CB"/>
    <w:rsid w:val="00763F7C"/>
    <w:rsid w:val="00782815"/>
    <w:rsid w:val="007F2B5E"/>
    <w:rsid w:val="0080012F"/>
    <w:rsid w:val="00822600"/>
    <w:rsid w:val="00825785"/>
    <w:rsid w:val="008423DA"/>
    <w:rsid w:val="008663BF"/>
    <w:rsid w:val="00892C08"/>
    <w:rsid w:val="008F1AB3"/>
    <w:rsid w:val="008F3B44"/>
    <w:rsid w:val="00932507"/>
    <w:rsid w:val="009451DC"/>
    <w:rsid w:val="00962A6E"/>
    <w:rsid w:val="009A2247"/>
    <w:rsid w:val="009B3E55"/>
    <w:rsid w:val="009D394B"/>
    <w:rsid w:val="00A661B2"/>
    <w:rsid w:val="00AD59DD"/>
    <w:rsid w:val="00AF1407"/>
    <w:rsid w:val="00B110B6"/>
    <w:rsid w:val="00B4487A"/>
    <w:rsid w:val="00B52513"/>
    <w:rsid w:val="00B94293"/>
    <w:rsid w:val="00C662F9"/>
    <w:rsid w:val="00CB3E1E"/>
    <w:rsid w:val="00D05684"/>
    <w:rsid w:val="00D22DE9"/>
    <w:rsid w:val="00D308FD"/>
    <w:rsid w:val="00D53003"/>
    <w:rsid w:val="00D91CC3"/>
    <w:rsid w:val="00D939A0"/>
    <w:rsid w:val="00DB4490"/>
    <w:rsid w:val="00E10B9F"/>
    <w:rsid w:val="00E33ABD"/>
    <w:rsid w:val="00E409FB"/>
    <w:rsid w:val="00E751B5"/>
    <w:rsid w:val="00E849D4"/>
    <w:rsid w:val="00E90E19"/>
    <w:rsid w:val="00EC7FEC"/>
    <w:rsid w:val="00ED2B7E"/>
    <w:rsid w:val="00F439CA"/>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59A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Bush Jacqui</cp:lastModifiedBy>
  <cp:revision>3</cp:revision>
  <dcterms:created xsi:type="dcterms:W3CDTF">2022-06-28T09:04:00Z</dcterms:created>
  <dcterms:modified xsi:type="dcterms:W3CDTF">2022-06-28T09:06:00Z</dcterms:modified>
</cp:coreProperties>
</file>