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-716942</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 xml:space="preserve">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734A5B" w:rsidP="003D0A51">
            <w:pPr>
              <w:spacing w:after="0" w:line="240" w:lineRule="auto"/>
              <w:rPr>
                <w:rFonts w:cs="Arial"/>
                <w:b/>
              </w:rPr>
            </w:pPr>
            <w:r w:rsidRPr="00734A5B">
              <w:rPr>
                <w:b/>
              </w:rPr>
              <w:t>Cleaning Manager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734A5B" w:rsidP="005217F4">
            <w:pPr>
              <w:spacing w:after="0" w:line="240" w:lineRule="auto"/>
              <w:rPr>
                <w:rFonts w:cs="Arial"/>
                <w:b/>
              </w:rPr>
            </w:pPr>
            <w:r w:rsidRPr="00734A5B">
              <w:rPr>
                <w:rFonts w:cs="Arial"/>
                <w:b/>
              </w:rPr>
              <w:t>Scale E, point 7 – 11, £10.41 - £11.27/hour (£20,092 - £21,748/year FTE based on a 37 hour week) Please note that salary will be pro-rata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63765" w:rsidRPr="005217F4" w:rsidRDefault="00734A5B" w:rsidP="005217F4">
            <w:pPr>
              <w:spacing w:line="240" w:lineRule="auto"/>
              <w:contextualSpacing/>
            </w:pPr>
            <w:r>
              <w:rPr>
                <w:b/>
              </w:rPr>
              <w:t>25 hours/week 44 weeks/year (term time +6)</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shd w:val="clear" w:color="auto" w:fill="auto"/>
            <w:vAlign w:val="center"/>
          </w:tcPr>
          <w:p w:rsidR="00734A5B" w:rsidRPr="00593BE4" w:rsidRDefault="00734A5B" w:rsidP="00734A5B">
            <w:pPr>
              <w:spacing w:after="0" w:line="240" w:lineRule="auto"/>
              <w:rPr>
                <w:rFonts w:cs="Arial"/>
                <w:b/>
              </w:rPr>
            </w:pPr>
            <w:r>
              <w:rPr>
                <w:rFonts w:cs="Arial"/>
                <w:b/>
              </w:rPr>
              <w:t>Facilities Manager</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Working With</w:t>
            </w:r>
          </w:p>
        </w:tc>
        <w:tc>
          <w:tcPr>
            <w:tcW w:w="3823" w:type="pct"/>
            <w:shd w:val="clear" w:color="auto" w:fill="auto"/>
            <w:vAlign w:val="center"/>
          </w:tcPr>
          <w:p w:rsidR="00734A5B" w:rsidRPr="00593BE4" w:rsidRDefault="00734A5B" w:rsidP="00734A5B">
            <w:pPr>
              <w:spacing w:after="0" w:line="240" w:lineRule="auto"/>
              <w:rPr>
                <w:b/>
                <w:color w:val="000000"/>
                <w:lang w:val="en-US"/>
              </w:rPr>
            </w:pPr>
            <w:r w:rsidRPr="00593BE4">
              <w:rPr>
                <w:b/>
                <w:color w:val="000000"/>
                <w:lang w:val="en-US"/>
              </w:rPr>
              <w:t>Facilities Manager</w:t>
            </w:r>
          </w:p>
          <w:p w:rsidR="00734A5B" w:rsidRDefault="00734A5B" w:rsidP="00734A5B">
            <w:pPr>
              <w:spacing w:after="0" w:line="240" w:lineRule="auto"/>
              <w:rPr>
                <w:b/>
                <w:color w:val="000000"/>
                <w:lang w:val="en-US"/>
              </w:rPr>
            </w:pPr>
            <w:r w:rsidRPr="00593BE4">
              <w:rPr>
                <w:b/>
                <w:color w:val="000000"/>
                <w:lang w:val="en-US"/>
              </w:rPr>
              <w:t>Headteacher</w:t>
            </w:r>
          </w:p>
          <w:p w:rsidR="00734A5B" w:rsidRPr="00593BE4" w:rsidRDefault="00734A5B" w:rsidP="00734A5B">
            <w:pPr>
              <w:spacing w:after="0" w:line="240" w:lineRule="auto"/>
              <w:rPr>
                <w:rFonts w:cs="Arial"/>
                <w:b/>
              </w:rPr>
            </w:pPr>
            <w:r>
              <w:rPr>
                <w:b/>
                <w:color w:val="000000"/>
                <w:lang w:val="en-US"/>
              </w:rPr>
              <w:t>Staff</w:t>
            </w:r>
          </w:p>
        </w:tc>
      </w:tr>
    </w:tbl>
    <w:p w:rsidR="00345512" w:rsidRDefault="00345512" w:rsidP="00782815">
      <w:pPr>
        <w:spacing w:after="0" w:line="240" w:lineRule="auto"/>
        <w:rPr>
          <w:rFonts w:asciiTheme="minorHAnsi" w:hAnsiTheme="minorHAnsi"/>
          <w:b/>
          <w:sz w:val="24"/>
          <w:szCs w:val="24"/>
          <w:u w:val="single" w:color="92D050"/>
        </w:rPr>
      </w:pPr>
    </w:p>
    <w:p w:rsidR="00234C2B" w:rsidRPr="00F2415D" w:rsidRDefault="00234C2B" w:rsidP="0078408B">
      <w:pPr>
        <w:spacing w:after="160" w:line="259" w:lineRule="auto"/>
        <w:rPr>
          <w:b/>
          <w:sz w:val="24"/>
        </w:rPr>
      </w:pPr>
      <w:r w:rsidRPr="00F2415D">
        <w:rPr>
          <w:b/>
          <w:sz w:val="24"/>
        </w:rPr>
        <w:t>Responsibilities</w:t>
      </w:r>
    </w:p>
    <w:p w:rsidR="00734A5B" w:rsidRDefault="00734A5B" w:rsidP="00734A5B">
      <w:pPr>
        <w:pStyle w:val="ListParagraph"/>
        <w:numPr>
          <w:ilvl w:val="0"/>
          <w:numId w:val="13"/>
        </w:numPr>
        <w:spacing w:after="80" w:line="259" w:lineRule="auto"/>
        <w:jc w:val="both"/>
      </w:pPr>
      <w:r>
        <w:t>Lead an efficient and effective</w:t>
      </w:r>
      <w:r>
        <w:t xml:space="preserve"> cleaning service for the school</w:t>
      </w:r>
    </w:p>
    <w:p w:rsidR="00734A5B" w:rsidRDefault="00734A5B" w:rsidP="00734A5B">
      <w:pPr>
        <w:pStyle w:val="ListParagraph"/>
        <w:numPr>
          <w:ilvl w:val="0"/>
          <w:numId w:val="13"/>
        </w:numPr>
        <w:spacing w:after="80" w:line="259" w:lineRule="auto"/>
        <w:jc w:val="both"/>
      </w:pPr>
      <w:r>
        <w:t>Managing the Cleaning Staff ensuring Trust policies and Procedures are adhered to</w:t>
      </w:r>
    </w:p>
    <w:p w:rsidR="00734A5B" w:rsidRDefault="00734A5B" w:rsidP="00734A5B">
      <w:pPr>
        <w:pStyle w:val="ListParagraph"/>
        <w:numPr>
          <w:ilvl w:val="0"/>
          <w:numId w:val="13"/>
        </w:numPr>
        <w:spacing w:after="80" w:line="259" w:lineRule="auto"/>
        <w:jc w:val="both"/>
      </w:pPr>
      <w:r>
        <w:t>Manage cleaning staff absence in line with Trust Procedures</w:t>
      </w:r>
    </w:p>
    <w:p w:rsidR="00734A5B" w:rsidRDefault="00734A5B" w:rsidP="00734A5B">
      <w:pPr>
        <w:pStyle w:val="ListParagraph"/>
        <w:numPr>
          <w:ilvl w:val="0"/>
          <w:numId w:val="13"/>
        </w:numPr>
        <w:spacing w:after="80" w:line="259" w:lineRule="auto"/>
        <w:jc w:val="both"/>
      </w:pPr>
      <w:r>
        <w:t>Responsible for ensuring that all aspects of Performance Management, Probationary Monitoring, Induction and CPD for cleaning staff are completed in an effective and timely manner</w:t>
      </w:r>
    </w:p>
    <w:p w:rsidR="00734A5B" w:rsidRDefault="00734A5B" w:rsidP="00734A5B">
      <w:pPr>
        <w:pStyle w:val="ListParagraph"/>
        <w:numPr>
          <w:ilvl w:val="0"/>
          <w:numId w:val="13"/>
        </w:numPr>
        <w:spacing w:after="80" w:line="259" w:lineRule="auto"/>
        <w:jc w:val="both"/>
      </w:pPr>
      <w:r>
        <w:t>To manage cleaning staff, allocating them designated areas of the school to clean. Reallocate designated areas to cover any staff absence.</w:t>
      </w:r>
    </w:p>
    <w:p w:rsidR="00734A5B" w:rsidRDefault="00734A5B" w:rsidP="00734A5B">
      <w:pPr>
        <w:pStyle w:val="ListParagraph"/>
        <w:numPr>
          <w:ilvl w:val="0"/>
          <w:numId w:val="13"/>
        </w:numPr>
        <w:spacing w:after="80" w:line="259" w:lineRule="auto"/>
        <w:jc w:val="both"/>
      </w:pPr>
      <w:r>
        <w:t>Monitor the standard of cleaning throughout the school. Provide regular feedback to cleaning staff and Facilities Manager to ensure standards are maintained.</w:t>
      </w:r>
    </w:p>
    <w:p w:rsidR="00734A5B" w:rsidRDefault="00734A5B" w:rsidP="00734A5B">
      <w:pPr>
        <w:pStyle w:val="ListParagraph"/>
        <w:numPr>
          <w:ilvl w:val="0"/>
          <w:numId w:val="13"/>
        </w:numPr>
        <w:spacing w:after="80" w:line="259" w:lineRule="auto"/>
        <w:jc w:val="both"/>
      </w:pPr>
      <w:r>
        <w:t>Organise holiday cleaning of the school</w:t>
      </w:r>
    </w:p>
    <w:p w:rsidR="00734A5B" w:rsidRDefault="00734A5B" w:rsidP="00734A5B">
      <w:pPr>
        <w:pStyle w:val="ListParagraph"/>
        <w:numPr>
          <w:ilvl w:val="0"/>
          <w:numId w:val="13"/>
        </w:numPr>
        <w:spacing w:after="80" w:line="259" w:lineRule="auto"/>
        <w:jc w:val="both"/>
      </w:pPr>
      <w:r>
        <w:t xml:space="preserve">Form part of the interview panel for the appointment of cleaning staff </w:t>
      </w:r>
    </w:p>
    <w:p w:rsidR="00734A5B" w:rsidRDefault="00734A5B" w:rsidP="00734A5B">
      <w:pPr>
        <w:pStyle w:val="ListParagraph"/>
        <w:numPr>
          <w:ilvl w:val="0"/>
          <w:numId w:val="13"/>
        </w:numPr>
        <w:spacing w:after="80" w:line="259" w:lineRule="auto"/>
        <w:jc w:val="both"/>
      </w:pPr>
      <w:r>
        <w:t>Responsible for managing of cleaning budget and procurement of cleaning supplies and equipment</w:t>
      </w:r>
    </w:p>
    <w:p w:rsidR="00734A5B" w:rsidRDefault="00734A5B" w:rsidP="00734A5B">
      <w:pPr>
        <w:pStyle w:val="ListParagraph"/>
        <w:numPr>
          <w:ilvl w:val="0"/>
          <w:numId w:val="13"/>
        </w:numPr>
        <w:spacing w:after="80" w:line="259" w:lineRule="auto"/>
        <w:jc w:val="both"/>
      </w:pPr>
      <w:r>
        <w:t>Conduct stock management of consumables and spares</w:t>
      </w:r>
    </w:p>
    <w:p w:rsidR="00734A5B" w:rsidRDefault="00734A5B" w:rsidP="00734A5B">
      <w:pPr>
        <w:pStyle w:val="ListParagraph"/>
        <w:numPr>
          <w:ilvl w:val="0"/>
          <w:numId w:val="13"/>
        </w:numPr>
        <w:spacing w:after="80" w:line="259" w:lineRule="auto"/>
        <w:jc w:val="both"/>
      </w:pPr>
      <w:r>
        <w:t>Setting up meetings with staff and communicating relevant information</w:t>
      </w:r>
    </w:p>
    <w:p w:rsidR="00734A5B" w:rsidRDefault="00734A5B" w:rsidP="00734A5B">
      <w:pPr>
        <w:pStyle w:val="ListParagraph"/>
        <w:numPr>
          <w:ilvl w:val="0"/>
          <w:numId w:val="13"/>
        </w:numPr>
        <w:spacing w:after="80" w:line="259" w:lineRule="auto"/>
        <w:jc w:val="both"/>
      </w:pPr>
      <w:r>
        <w:t>Working alongside payroll administrator</w:t>
      </w:r>
    </w:p>
    <w:p w:rsidR="00734A5B" w:rsidRDefault="00734A5B" w:rsidP="00734A5B">
      <w:pPr>
        <w:pStyle w:val="ListParagraph"/>
        <w:numPr>
          <w:ilvl w:val="0"/>
          <w:numId w:val="13"/>
        </w:numPr>
        <w:spacing w:after="80" w:line="259" w:lineRule="auto"/>
        <w:jc w:val="both"/>
      </w:pPr>
      <w:r>
        <w:t>Ensure compliance with best practice and statutory requirements in the area of Health and Safety and recognise the responsibilities required under the Health and Safety at Work Act 1974</w:t>
      </w:r>
    </w:p>
    <w:p w:rsidR="00734A5B" w:rsidRDefault="00734A5B" w:rsidP="00734A5B">
      <w:pPr>
        <w:pStyle w:val="ListParagraph"/>
        <w:numPr>
          <w:ilvl w:val="0"/>
          <w:numId w:val="13"/>
        </w:numPr>
        <w:spacing w:after="80" w:line="259" w:lineRule="auto"/>
        <w:jc w:val="both"/>
      </w:pPr>
      <w:r>
        <w:t>To be fully aware and to comply with the instructions under the Control of Substances Hazardous to Health (C.O.S.H.H.)</w:t>
      </w:r>
    </w:p>
    <w:p w:rsidR="00734A5B" w:rsidRDefault="00734A5B" w:rsidP="00734A5B">
      <w:pPr>
        <w:pStyle w:val="ListParagraph"/>
        <w:numPr>
          <w:ilvl w:val="0"/>
          <w:numId w:val="13"/>
        </w:numPr>
        <w:spacing w:after="80" w:line="259" w:lineRule="auto"/>
        <w:jc w:val="both"/>
      </w:pPr>
      <w:r>
        <w:t>Must possess the necessary interpersonal skills to liaise at all levels and be able to work harmoniously as part of a team</w:t>
      </w:r>
    </w:p>
    <w:p w:rsidR="00734A5B" w:rsidRDefault="00734A5B" w:rsidP="00734A5B">
      <w:pPr>
        <w:pStyle w:val="ListParagraph"/>
        <w:numPr>
          <w:ilvl w:val="0"/>
          <w:numId w:val="13"/>
        </w:numPr>
        <w:spacing w:after="80" w:line="259" w:lineRule="auto"/>
        <w:jc w:val="both"/>
      </w:pPr>
      <w:r>
        <w:t>Demonstrate a positive attitude and leads by example</w:t>
      </w:r>
    </w:p>
    <w:p w:rsidR="00734A5B" w:rsidRDefault="00734A5B" w:rsidP="00734A5B">
      <w:pPr>
        <w:pStyle w:val="ListParagraph"/>
        <w:numPr>
          <w:ilvl w:val="0"/>
          <w:numId w:val="13"/>
        </w:numPr>
        <w:spacing w:after="80" w:line="259" w:lineRule="auto"/>
        <w:jc w:val="both"/>
      </w:pPr>
      <w:r>
        <w:t>Undertake other similar duties and activities that fall within the grade and scope of the post as directed by the Headteacher or Senior Leadership Team</w:t>
      </w:r>
    </w:p>
    <w:p w:rsidR="00734A5B" w:rsidRDefault="00734A5B" w:rsidP="005217F4">
      <w:pPr>
        <w:spacing w:after="80" w:line="259" w:lineRule="auto"/>
        <w:jc w:val="both"/>
        <w:rPr>
          <w:b/>
          <w:sz w:val="24"/>
        </w:rPr>
      </w:pPr>
    </w:p>
    <w:p w:rsidR="00734A5B" w:rsidRDefault="00734A5B" w:rsidP="005217F4">
      <w:pPr>
        <w:spacing w:after="80" w:line="259" w:lineRule="auto"/>
        <w:jc w:val="both"/>
        <w:rPr>
          <w:b/>
          <w:sz w:val="24"/>
        </w:rPr>
      </w:pPr>
    </w:p>
    <w:p w:rsidR="00734A5B" w:rsidRDefault="00734A5B" w:rsidP="005217F4">
      <w:pPr>
        <w:spacing w:after="80" w:line="259" w:lineRule="auto"/>
        <w:jc w:val="both"/>
        <w:rPr>
          <w:b/>
          <w:sz w:val="24"/>
        </w:rPr>
      </w:pPr>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78408B" w:rsidRDefault="0078408B" w:rsidP="00563765"/>
    <w:p w:rsidR="0078408B" w:rsidRDefault="0078408B" w:rsidP="00563765"/>
    <w:p w:rsidR="0078408B" w:rsidRDefault="0078408B" w:rsidP="00563765"/>
    <w:p w:rsidR="00C74E1B" w:rsidRDefault="00C74E1B" w:rsidP="00563765"/>
    <w:p w:rsidR="00C74E1B" w:rsidRDefault="00C74E1B"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C74E1B" w:rsidRDefault="00C74E1B" w:rsidP="00563765"/>
    <w:p w:rsidR="00563765" w:rsidRDefault="00563765"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8272FB" w:rsidRPr="005F722B" w:rsidTr="00E9460B">
        <w:trPr>
          <w:trHeight w:val="397"/>
        </w:trPr>
        <w:tc>
          <w:tcPr>
            <w:tcW w:w="6096" w:type="dxa"/>
            <w:vAlign w:val="center"/>
          </w:tcPr>
          <w:p w:rsidR="008272FB" w:rsidRPr="00EA6D3C" w:rsidRDefault="008272FB" w:rsidP="008272FB">
            <w:pPr>
              <w:spacing w:after="0"/>
            </w:pPr>
            <w:bookmarkStart w:id="0" w:name="_GoBack" w:colFirst="0" w:colLast="0"/>
            <w:r w:rsidRPr="00EA6D3C">
              <w:t>Level 2 English</w:t>
            </w:r>
            <w:r>
              <w:t xml:space="preserve"> and Maths</w:t>
            </w:r>
          </w:p>
        </w:tc>
        <w:tc>
          <w:tcPr>
            <w:tcW w:w="1114"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156"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558" w:type="dxa"/>
            <w:vMerge w:val="restart"/>
            <w:vAlign w:val="center"/>
          </w:tcPr>
          <w:p w:rsidR="008272FB" w:rsidRPr="00EC7FEC" w:rsidRDefault="008272FB" w:rsidP="008272FB">
            <w:pPr>
              <w:spacing w:after="0" w:line="240" w:lineRule="auto"/>
              <w:jc w:val="center"/>
            </w:pPr>
            <w:proofErr w:type="spellStart"/>
            <w:r>
              <w:t>Appl</w:t>
            </w:r>
            <w:proofErr w:type="spellEnd"/>
            <w:r>
              <w:t>/</w:t>
            </w:r>
            <w:proofErr w:type="spellStart"/>
            <w:r>
              <w:t>Int</w:t>
            </w:r>
            <w:proofErr w:type="spellEnd"/>
          </w:p>
        </w:tc>
      </w:tr>
      <w:tr w:rsidR="008272FB" w:rsidRPr="005F722B" w:rsidTr="00E9460B">
        <w:trPr>
          <w:trHeight w:val="397"/>
        </w:trPr>
        <w:tc>
          <w:tcPr>
            <w:tcW w:w="6096" w:type="dxa"/>
            <w:vAlign w:val="center"/>
          </w:tcPr>
          <w:p w:rsidR="008272FB" w:rsidRPr="00EA6D3C" w:rsidRDefault="008272FB" w:rsidP="008272FB">
            <w:pPr>
              <w:spacing w:after="0"/>
            </w:pPr>
            <w:r w:rsidRPr="00EA6D3C">
              <w:t>Level 2 IT qualification</w:t>
            </w:r>
          </w:p>
        </w:tc>
        <w:tc>
          <w:tcPr>
            <w:tcW w:w="1114" w:type="dxa"/>
            <w:vAlign w:val="center"/>
          </w:tcPr>
          <w:p w:rsidR="008272FB" w:rsidRPr="005F722B" w:rsidRDefault="008272FB" w:rsidP="008272FB">
            <w:pPr>
              <w:spacing w:after="0" w:line="240" w:lineRule="auto"/>
              <w:jc w:val="center"/>
              <w:rPr>
                <w:u w:val="single"/>
              </w:rPr>
            </w:pPr>
          </w:p>
        </w:tc>
        <w:tc>
          <w:tcPr>
            <w:tcW w:w="1156"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558" w:type="dxa"/>
            <w:vMerge/>
          </w:tcPr>
          <w:p w:rsidR="008272FB" w:rsidRPr="005F722B" w:rsidRDefault="008272FB" w:rsidP="008272FB">
            <w:pPr>
              <w:spacing w:after="0" w:line="240" w:lineRule="auto"/>
              <w:jc w:val="center"/>
              <w:rPr>
                <w:sz w:val="28"/>
                <w:szCs w:val="28"/>
                <w:u w:val="single"/>
              </w:rPr>
            </w:pPr>
          </w:p>
        </w:tc>
      </w:tr>
      <w:bookmarkEnd w:id="0"/>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8272FB" w:rsidRPr="005F722B" w:rsidTr="00E9460B">
        <w:trPr>
          <w:trHeight w:val="397"/>
        </w:trPr>
        <w:tc>
          <w:tcPr>
            <w:tcW w:w="6096" w:type="dxa"/>
            <w:vAlign w:val="center"/>
          </w:tcPr>
          <w:p w:rsidR="008272FB" w:rsidRPr="00CF38D7" w:rsidRDefault="008272FB" w:rsidP="008272FB">
            <w:pPr>
              <w:spacing w:after="0"/>
              <w:rPr>
                <w:rFonts w:asciiTheme="minorHAnsi" w:eastAsiaTheme="minorHAnsi" w:hAnsiTheme="minorHAnsi" w:cstheme="minorBidi"/>
                <w:b/>
                <w:sz w:val="24"/>
                <w:szCs w:val="24"/>
              </w:rPr>
            </w:pPr>
            <w:r>
              <w:rPr>
                <w:rFonts w:asciiTheme="minorHAnsi" w:eastAsia="Times New Roman" w:hAnsiTheme="minorHAnsi" w:cs="Arial"/>
                <w:color w:val="000000"/>
                <w:lang w:eastAsia="en-GB"/>
              </w:rPr>
              <w:t>Extensive experience of working within the cleaning industry</w:t>
            </w:r>
          </w:p>
        </w:tc>
        <w:tc>
          <w:tcPr>
            <w:tcW w:w="1114"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156" w:type="dxa"/>
            <w:vAlign w:val="center"/>
          </w:tcPr>
          <w:p w:rsidR="008272FB" w:rsidRPr="005F722B" w:rsidRDefault="008272FB" w:rsidP="008272FB">
            <w:pPr>
              <w:spacing w:after="0" w:line="240" w:lineRule="auto"/>
              <w:jc w:val="center"/>
              <w:rPr>
                <w:u w:val="single"/>
              </w:rPr>
            </w:pPr>
          </w:p>
        </w:tc>
        <w:tc>
          <w:tcPr>
            <w:tcW w:w="1558" w:type="dxa"/>
            <w:vMerge w:val="restart"/>
            <w:vAlign w:val="center"/>
          </w:tcPr>
          <w:p w:rsidR="008272FB" w:rsidRPr="00EC7FEC" w:rsidRDefault="008272FB" w:rsidP="008272FB">
            <w:pPr>
              <w:spacing w:after="0" w:line="240" w:lineRule="auto"/>
              <w:jc w:val="center"/>
            </w:pPr>
            <w:r>
              <w:t>Appl/Int/Ref</w:t>
            </w:r>
          </w:p>
        </w:tc>
      </w:tr>
      <w:tr w:rsidR="008272FB" w:rsidRPr="005F722B" w:rsidTr="00E9460B">
        <w:trPr>
          <w:trHeight w:val="397"/>
        </w:trPr>
        <w:tc>
          <w:tcPr>
            <w:tcW w:w="6096" w:type="dxa"/>
            <w:vAlign w:val="center"/>
          </w:tcPr>
          <w:p w:rsidR="008272FB" w:rsidRPr="001937B4" w:rsidRDefault="008272FB" w:rsidP="008272FB">
            <w:pPr>
              <w:spacing w:after="0"/>
            </w:pPr>
            <w:r>
              <w:t>Experience of working in a team</w:t>
            </w:r>
          </w:p>
        </w:tc>
        <w:tc>
          <w:tcPr>
            <w:tcW w:w="1114"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156" w:type="dxa"/>
            <w:vAlign w:val="center"/>
          </w:tcPr>
          <w:p w:rsidR="008272FB" w:rsidRPr="00532CB2" w:rsidRDefault="008272FB" w:rsidP="008272FB">
            <w:pPr>
              <w:spacing w:after="0" w:line="240" w:lineRule="auto"/>
              <w:jc w:val="center"/>
              <w:rPr>
                <w:b/>
                <w:sz w:val="24"/>
                <w:szCs w:val="24"/>
              </w:rPr>
            </w:pPr>
          </w:p>
        </w:tc>
        <w:tc>
          <w:tcPr>
            <w:tcW w:w="1558" w:type="dxa"/>
            <w:vMerge/>
            <w:vAlign w:val="center"/>
          </w:tcPr>
          <w:p w:rsidR="008272FB" w:rsidRDefault="008272FB" w:rsidP="008272F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E9460B" w:rsidRPr="005F722B" w:rsidTr="00E9460B">
        <w:trPr>
          <w:trHeight w:val="397"/>
        </w:trPr>
        <w:tc>
          <w:tcPr>
            <w:tcW w:w="6096" w:type="dxa"/>
            <w:vAlign w:val="center"/>
          </w:tcPr>
          <w:p w:rsidR="00E9460B" w:rsidRPr="001937B4" w:rsidRDefault="00E9460B" w:rsidP="008272FB">
            <w:pPr>
              <w:spacing w:after="0"/>
            </w:pPr>
            <w:r w:rsidRPr="0046617D">
              <w:t>Experience of managing a team</w:t>
            </w:r>
          </w:p>
        </w:tc>
        <w:tc>
          <w:tcPr>
            <w:tcW w:w="1114" w:type="dxa"/>
            <w:vAlign w:val="center"/>
          </w:tcPr>
          <w:p w:rsidR="00E9460B" w:rsidRPr="005F722B" w:rsidRDefault="00E9460B" w:rsidP="008272FB">
            <w:pPr>
              <w:spacing w:after="0" w:line="240" w:lineRule="auto"/>
              <w:jc w:val="center"/>
              <w:rPr>
                <w:u w:val="single"/>
              </w:rPr>
            </w:pPr>
          </w:p>
        </w:tc>
        <w:tc>
          <w:tcPr>
            <w:tcW w:w="1156"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558" w:type="dxa"/>
            <w:vMerge w:val="restart"/>
            <w:vAlign w:val="center"/>
          </w:tcPr>
          <w:p w:rsidR="00E9460B" w:rsidRPr="005F722B" w:rsidRDefault="00E9460B" w:rsidP="008272FB">
            <w:pPr>
              <w:spacing w:after="0" w:line="240" w:lineRule="auto"/>
              <w:jc w:val="center"/>
              <w:rPr>
                <w:sz w:val="28"/>
                <w:szCs w:val="28"/>
                <w:u w:val="single"/>
              </w:rPr>
            </w:pPr>
          </w:p>
          <w:p w:rsidR="00E9460B" w:rsidRPr="00EC7FEC" w:rsidRDefault="00E9460B" w:rsidP="008272FB">
            <w:pPr>
              <w:spacing w:after="0" w:line="240" w:lineRule="auto"/>
              <w:jc w:val="center"/>
            </w:pPr>
            <w:r>
              <w:t>Appl/Int</w:t>
            </w:r>
          </w:p>
        </w:tc>
      </w:tr>
      <w:tr w:rsidR="00E9460B" w:rsidRPr="005F722B" w:rsidTr="00E9460B">
        <w:trPr>
          <w:trHeight w:val="397"/>
        </w:trPr>
        <w:tc>
          <w:tcPr>
            <w:tcW w:w="6096" w:type="dxa"/>
            <w:vAlign w:val="center"/>
          </w:tcPr>
          <w:p w:rsidR="00E9460B" w:rsidRPr="001937B4" w:rsidRDefault="00E9460B" w:rsidP="008272FB">
            <w:pPr>
              <w:spacing w:after="0"/>
            </w:pPr>
            <w:r w:rsidRPr="0046617D">
              <w:t>Demonstrate specific skills and qualities required to support Colleagues.</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32CB2" w:rsidRDefault="00E9460B" w:rsidP="008272FB">
            <w:pPr>
              <w:spacing w:after="0" w:line="240" w:lineRule="auto"/>
              <w:jc w:val="center"/>
              <w:rPr>
                <w:b/>
                <w:sz w:val="24"/>
                <w:szCs w:val="24"/>
              </w:rPr>
            </w:pPr>
          </w:p>
        </w:tc>
        <w:tc>
          <w:tcPr>
            <w:tcW w:w="1558" w:type="dxa"/>
            <w:vMerge/>
            <w:vAlign w:val="center"/>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8272FB">
            <w:pPr>
              <w:spacing w:after="0"/>
            </w:pPr>
            <w:r w:rsidRPr="0046617D">
              <w:t>Ability to work under pressure with conflicting deadlines and priorities.</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F722B" w:rsidRDefault="00E9460B" w:rsidP="008272FB">
            <w:pPr>
              <w:spacing w:after="0" w:line="240" w:lineRule="auto"/>
              <w:jc w:val="center"/>
              <w:rPr>
                <w:u w:val="single"/>
              </w:rPr>
            </w:pPr>
          </w:p>
        </w:tc>
        <w:tc>
          <w:tcPr>
            <w:tcW w:w="1558" w:type="dxa"/>
            <w:vMerge/>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8272FB">
            <w:pPr>
              <w:spacing w:after="0"/>
            </w:pPr>
            <w:r w:rsidRPr="0046617D">
              <w:t>Excellent teamwork skills</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32CB2" w:rsidRDefault="00E9460B" w:rsidP="008272FB">
            <w:pPr>
              <w:spacing w:after="0" w:line="240" w:lineRule="auto"/>
              <w:jc w:val="center"/>
              <w:rPr>
                <w:b/>
                <w:sz w:val="24"/>
                <w:szCs w:val="24"/>
              </w:rPr>
            </w:pPr>
          </w:p>
        </w:tc>
        <w:tc>
          <w:tcPr>
            <w:tcW w:w="1558" w:type="dxa"/>
            <w:vMerge/>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46617D" w:rsidRDefault="00E9460B" w:rsidP="008272FB">
            <w:pPr>
              <w:spacing w:after="0"/>
            </w:pPr>
            <w:r w:rsidRPr="004D4BDB">
              <w:t>Effective communicator</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32CB2" w:rsidRDefault="00E9460B" w:rsidP="008272FB">
            <w:pPr>
              <w:spacing w:after="0" w:line="240" w:lineRule="auto"/>
              <w:jc w:val="center"/>
              <w:rPr>
                <w:b/>
                <w:sz w:val="24"/>
                <w:szCs w:val="24"/>
              </w:rPr>
            </w:pPr>
          </w:p>
        </w:tc>
        <w:tc>
          <w:tcPr>
            <w:tcW w:w="1558" w:type="dxa"/>
            <w:vMerge/>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8272FB">
            <w:pPr>
              <w:spacing w:after="0"/>
            </w:pPr>
            <w:r>
              <w:t>Commitment to continued personal development</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32CB2" w:rsidRDefault="00E9460B" w:rsidP="008272FB">
            <w:pPr>
              <w:spacing w:after="0" w:line="240" w:lineRule="auto"/>
              <w:jc w:val="center"/>
              <w:rPr>
                <w:b/>
                <w:sz w:val="24"/>
                <w:szCs w:val="24"/>
              </w:rPr>
            </w:pPr>
          </w:p>
        </w:tc>
        <w:tc>
          <w:tcPr>
            <w:tcW w:w="1558" w:type="dxa"/>
            <w:vMerge/>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8272FB">
            <w:pPr>
              <w:spacing w:after="0"/>
            </w:pPr>
            <w:r w:rsidRPr="004D4BDB">
              <w:t>Ability to use own initiative</w:t>
            </w:r>
          </w:p>
        </w:tc>
        <w:tc>
          <w:tcPr>
            <w:tcW w:w="1114" w:type="dxa"/>
            <w:vAlign w:val="center"/>
          </w:tcPr>
          <w:p w:rsidR="00E9460B" w:rsidRPr="005F722B" w:rsidRDefault="00E9460B" w:rsidP="008272FB">
            <w:pPr>
              <w:spacing w:after="0" w:line="240" w:lineRule="auto"/>
              <w:jc w:val="center"/>
              <w:rPr>
                <w:u w:val="single"/>
              </w:rPr>
            </w:pPr>
            <w:r w:rsidRPr="00532CB2">
              <w:rPr>
                <w:b/>
                <w:sz w:val="24"/>
                <w:szCs w:val="24"/>
              </w:rPr>
              <w:sym w:font="Wingdings 2" w:char="F050"/>
            </w:r>
          </w:p>
        </w:tc>
        <w:tc>
          <w:tcPr>
            <w:tcW w:w="1156" w:type="dxa"/>
            <w:vAlign w:val="center"/>
          </w:tcPr>
          <w:p w:rsidR="00E9460B" w:rsidRPr="00532CB2" w:rsidRDefault="00E9460B" w:rsidP="008272FB">
            <w:pPr>
              <w:spacing w:after="0" w:line="240" w:lineRule="auto"/>
              <w:jc w:val="center"/>
              <w:rPr>
                <w:b/>
                <w:sz w:val="24"/>
                <w:szCs w:val="24"/>
              </w:rPr>
            </w:pPr>
          </w:p>
        </w:tc>
        <w:tc>
          <w:tcPr>
            <w:tcW w:w="1558" w:type="dxa"/>
            <w:vMerge/>
          </w:tcPr>
          <w:p w:rsidR="00E9460B" w:rsidRPr="005F722B" w:rsidRDefault="00E9460B" w:rsidP="008272F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E9460B">
            <w:pPr>
              <w:spacing w:after="0"/>
            </w:pPr>
            <w:r>
              <w:t>Demonstrate a commitment to equal opportunities</w:t>
            </w:r>
          </w:p>
        </w:tc>
        <w:tc>
          <w:tcPr>
            <w:tcW w:w="1114" w:type="dxa"/>
            <w:vAlign w:val="center"/>
          </w:tcPr>
          <w:p w:rsidR="00E9460B" w:rsidRPr="00532CB2" w:rsidRDefault="00E9460B" w:rsidP="00E9460B">
            <w:pPr>
              <w:spacing w:after="0" w:line="240" w:lineRule="auto"/>
              <w:jc w:val="center"/>
              <w:rPr>
                <w:b/>
                <w:sz w:val="24"/>
                <w:szCs w:val="24"/>
              </w:rPr>
            </w:pPr>
            <w:r w:rsidRPr="00532CB2">
              <w:rPr>
                <w:b/>
                <w:sz w:val="24"/>
                <w:szCs w:val="24"/>
              </w:rPr>
              <w:sym w:font="Wingdings 2" w:char="F050"/>
            </w:r>
          </w:p>
        </w:tc>
        <w:tc>
          <w:tcPr>
            <w:tcW w:w="1156" w:type="dxa"/>
            <w:vAlign w:val="center"/>
          </w:tcPr>
          <w:p w:rsidR="00E9460B" w:rsidRPr="00532CB2" w:rsidRDefault="00E9460B" w:rsidP="00E9460B">
            <w:pPr>
              <w:spacing w:after="0" w:line="240" w:lineRule="auto"/>
              <w:jc w:val="center"/>
              <w:rPr>
                <w:b/>
                <w:sz w:val="24"/>
                <w:szCs w:val="24"/>
              </w:rPr>
            </w:pPr>
          </w:p>
        </w:tc>
        <w:tc>
          <w:tcPr>
            <w:tcW w:w="1558" w:type="dxa"/>
            <w:vMerge/>
          </w:tcPr>
          <w:p w:rsidR="00E9460B" w:rsidRPr="005F722B" w:rsidRDefault="00E9460B" w:rsidP="00E9460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1937B4" w:rsidRDefault="00E9460B" w:rsidP="00E9460B">
            <w:pPr>
              <w:spacing w:after="0"/>
            </w:pPr>
            <w:r>
              <w:t xml:space="preserve">Attention to detail </w:t>
            </w:r>
          </w:p>
        </w:tc>
        <w:tc>
          <w:tcPr>
            <w:tcW w:w="1114" w:type="dxa"/>
            <w:vAlign w:val="center"/>
          </w:tcPr>
          <w:p w:rsidR="00E9460B" w:rsidRPr="00532CB2" w:rsidRDefault="00E9460B" w:rsidP="00E9460B">
            <w:pPr>
              <w:spacing w:after="0" w:line="240" w:lineRule="auto"/>
              <w:jc w:val="center"/>
              <w:rPr>
                <w:b/>
                <w:sz w:val="24"/>
                <w:szCs w:val="24"/>
              </w:rPr>
            </w:pPr>
            <w:r w:rsidRPr="00532CB2">
              <w:rPr>
                <w:b/>
                <w:sz w:val="24"/>
                <w:szCs w:val="24"/>
              </w:rPr>
              <w:sym w:font="Wingdings 2" w:char="F050"/>
            </w:r>
          </w:p>
        </w:tc>
        <w:tc>
          <w:tcPr>
            <w:tcW w:w="1156" w:type="dxa"/>
            <w:vAlign w:val="center"/>
          </w:tcPr>
          <w:p w:rsidR="00E9460B" w:rsidRPr="00532CB2" w:rsidRDefault="00E9460B" w:rsidP="00E9460B">
            <w:pPr>
              <w:spacing w:after="0" w:line="240" w:lineRule="auto"/>
              <w:jc w:val="center"/>
              <w:rPr>
                <w:b/>
                <w:sz w:val="24"/>
                <w:szCs w:val="24"/>
              </w:rPr>
            </w:pPr>
          </w:p>
        </w:tc>
        <w:tc>
          <w:tcPr>
            <w:tcW w:w="1558" w:type="dxa"/>
            <w:vMerge/>
          </w:tcPr>
          <w:p w:rsidR="00E9460B" w:rsidRPr="005F722B" w:rsidRDefault="00E9460B" w:rsidP="00E9460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5F722B" w:rsidRDefault="00E9460B" w:rsidP="00E9460B">
            <w:pPr>
              <w:pStyle w:val="NoSpacing"/>
            </w:pPr>
            <w:r>
              <w:t>Ability to adapt resources to meet the needs of the department</w:t>
            </w:r>
          </w:p>
        </w:tc>
        <w:tc>
          <w:tcPr>
            <w:tcW w:w="1114" w:type="dxa"/>
            <w:vAlign w:val="center"/>
          </w:tcPr>
          <w:p w:rsidR="00E9460B" w:rsidRPr="00532CB2" w:rsidRDefault="00E9460B" w:rsidP="00E9460B">
            <w:pPr>
              <w:spacing w:after="0" w:line="240" w:lineRule="auto"/>
              <w:jc w:val="center"/>
              <w:rPr>
                <w:b/>
                <w:sz w:val="24"/>
                <w:szCs w:val="24"/>
              </w:rPr>
            </w:pPr>
            <w:r w:rsidRPr="00532CB2">
              <w:rPr>
                <w:b/>
                <w:sz w:val="24"/>
                <w:szCs w:val="24"/>
              </w:rPr>
              <w:sym w:font="Wingdings 2" w:char="F050"/>
            </w:r>
          </w:p>
        </w:tc>
        <w:tc>
          <w:tcPr>
            <w:tcW w:w="1156" w:type="dxa"/>
            <w:vAlign w:val="center"/>
          </w:tcPr>
          <w:p w:rsidR="00E9460B" w:rsidRPr="00532CB2" w:rsidRDefault="00E9460B" w:rsidP="00E9460B">
            <w:pPr>
              <w:spacing w:after="0" w:line="240" w:lineRule="auto"/>
              <w:jc w:val="center"/>
              <w:rPr>
                <w:b/>
                <w:sz w:val="24"/>
                <w:szCs w:val="24"/>
              </w:rPr>
            </w:pPr>
          </w:p>
        </w:tc>
        <w:tc>
          <w:tcPr>
            <w:tcW w:w="1558" w:type="dxa"/>
            <w:vMerge/>
          </w:tcPr>
          <w:p w:rsidR="00E9460B" w:rsidRPr="005F722B" w:rsidRDefault="00E9460B" w:rsidP="00E9460B">
            <w:pPr>
              <w:spacing w:after="0" w:line="240" w:lineRule="auto"/>
              <w:jc w:val="center"/>
              <w:rPr>
                <w:sz w:val="28"/>
                <w:szCs w:val="28"/>
                <w:u w:val="single"/>
              </w:rPr>
            </w:pPr>
          </w:p>
        </w:tc>
      </w:tr>
      <w:tr w:rsidR="00E9460B" w:rsidRPr="005F722B" w:rsidTr="00E9460B">
        <w:trPr>
          <w:trHeight w:val="397"/>
        </w:trPr>
        <w:tc>
          <w:tcPr>
            <w:tcW w:w="6096" w:type="dxa"/>
            <w:vAlign w:val="center"/>
          </w:tcPr>
          <w:p w:rsidR="00E9460B" w:rsidRPr="00BA7DCA" w:rsidRDefault="00E9460B" w:rsidP="00E9460B">
            <w:pPr>
              <w:pStyle w:val="NoSpacing"/>
            </w:pPr>
            <w:r>
              <w:t>Problem solver</w:t>
            </w:r>
          </w:p>
        </w:tc>
        <w:tc>
          <w:tcPr>
            <w:tcW w:w="1114" w:type="dxa"/>
            <w:vAlign w:val="center"/>
          </w:tcPr>
          <w:p w:rsidR="00E9460B" w:rsidRPr="00532CB2" w:rsidRDefault="00E9460B" w:rsidP="00E9460B">
            <w:pPr>
              <w:spacing w:after="0" w:line="240" w:lineRule="auto"/>
              <w:jc w:val="center"/>
              <w:rPr>
                <w:b/>
                <w:sz w:val="24"/>
                <w:szCs w:val="24"/>
              </w:rPr>
            </w:pPr>
            <w:r w:rsidRPr="00532CB2">
              <w:rPr>
                <w:b/>
                <w:sz w:val="24"/>
                <w:szCs w:val="24"/>
              </w:rPr>
              <w:sym w:font="Wingdings 2" w:char="F050"/>
            </w:r>
          </w:p>
        </w:tc>
        <w:tc>
          <w:tcPr>
            <w:tcW w:w="1156" w:type="dxa"/>
            <w:vAlign w:val="center"/>
          </w:tcPr>
          <w:p w:rsidR="00E9460B" w:rsidRPr="00532CB2" w:rsidRDefault="00E9460B" w:rsidP="00E9460B">
            <w:pPr>
              <w:spacing w:after="0" w:line="240" w:lineRule="auto"/>
              <w:jc w:val="center"/>
              <w:rPr>
                <w:b/>
                <w:sz w:val="24"/>
                <w:szCs w:val="24"/>
              </w:rPr>
            </w:pPr>
          </w:p>
        </w:tc>
        <w:tc>
          <w:tcPr>
            <w:tcW w:w="1558" w:type="dxa"/>
            <w:vMerge/>
          </w:tcPr>
          <w:p w:rsidR="00E9460B" w:rsidRPr="005F722B" w:rsidRDefault="00E9460B" w:rsidP="00E9460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E9460B" w:rsidTr="00E9460B">
        <w:trPr>
          <w:trHeight w:val="397"/>
        </w:trPr>
        <w:tc>
          <w:tcPr>
            <w:tcW w:w="6124" w:type="dxa"/>
            <w:vAlign w:val="center"/>
          </w:tcPr>
          <w:p w:rsidR="00E9460B" w:rsidRPr="005F722B" w:rsidRDefault="00E9460B" w:rsidP="00E9460B">
            <w:r>
              <w:t xml:space="preserve">Good organisational and time management skills </w:t>
            </w:r>
          </w:p>
        </w:tc>
        <w:tc>
          <w:tcPr>
            <w:tcW w:w="1134" w:type="dxa"/>
            <w:vAlign w:val="center"/>
          </w:tcPr>
          <w:p w:rsidR="00E9460B" w:rsidRPr="001937B4" w:rsidRDefault="00E9460B" w:rsidP="00E9460B">
            <w:pPr>
              <w:jc w:val="center"/>
              <w:rPr>
                <w:b/>
                <w:sz w:val="24"/>
                <w:szCs w:val="24"/>
              </w:rPr>
            </w:pPr>
            <w:r w:rsidRPr="00532CB2">
              <w:rPr>
                <w:b/>
                <w:sz w:val="24"/>
                <w:szCs w:val="24"/>
              </w:rPr>
              <w:sym w:font="Wingdings 2" w:char="F050"/>
            </w:r>
          </w:p>
        </w:tc>
        <w:tc>
          <w:tcPr>
            <w:tcW w:w="1276" w:type="dxa"/>
            <w:vAlign w:val="center"/>
          </w:tcPr>
          <w:p w:rsidR="00E9460B" w:rsidRPr="001937B4" w:rsidRDefault="00E9460B" w:rsidP="00E9460B">
            <w:pPr>
              <w:jc w:val="center"/>
              <w:rPr>
                <w:b/>
                <w:sz w:val="24"/>
                <w:szCs w:val="24"/>
              </w:rPr>
            </w:pPr>
          </w:p>
        </w:tc>
        <w:tc>
          <w:tcPr>
            <w:tcW w:w="1418" w:type="dxa"/>
            <w:vMerge w:val="restart"/>
            <w:vAlign w:val="center"/>
          </w:tcPr>
          <w:p w:rsidR="00E9460B" w:rsidRDefault="00E9460B" w:rsidP="00E9460B"/>
          <w:p w:rsidR="00E9460B" w:rsidRPr="001937B4" w:rsidRDefault="00E9460B" w:rsidP="00E9460B">
            <w:pPr>
              <w:jc w:val="center"/>
              <w:rPr>
                <w:b/>
                <w:sz w:val="24"/>
                <w:szCs w:val="24"/>
              </w:rPr>
            </w:pPr>
            <w:proofErr w:type="spellStart"/>
            <w:r>
              <w:t>Appl</w:t>
            </w:r>
            <w:proofErr w:type="spellEnd"/>
            <w:r>
              <w:t>/</w:t>
            </w:r>
            <w:proofErr w:type="spellStart"/>
            <w:r>
              <w:t>Int</w:t>
            </w:r>
            <w:proofErr w:type="spellEnd"/>
            <w:r>
              <w:t>/Ref</w:t>
            </w:r>
          </w:p>
        </w:tc>
      </w:tr>
      <w:tr w:rsidR="00E9460B" w:rsidTr="00E9460B">
        <w:trPr>
          <w:trHeight w:val="397"/>
        </w:trPr>
        <w:tc>
          <w:tcPr>
            <w:tcW w:w="6124" w:type="dxa"/>
            <w:vAlign w:val="center"/>
          </w:tcPr>
          <w:p w:rsidR="00E9460B" w:rsidRPr="004552B3" w:rsidRDefault="00E9460B" w:rsidP="00E9460B">
            <w:r>
              <w:t>Positive attitude to work</w:t>
            </w:r>
          </w:p>
        </w:tc>
        <w:tc>
          <w:tcPr>
            <w:tcW w:w="1134" w:type="dxa"/>
            <w:vAlign w:val="center"/>
          </w:tcPr>
          <w:p w:rsidR="00E9460B" w:rsidRPr="00532CB2" w:rsidRDefault="00E9460B" w:rsidP="00E9460B">
            <w:pPr>
              <w:jc w:val="center"/>
              <w:rPr>
                <w:b/>
                <w:sz w:val="24"/>
                <w:szCs w:val="24"/>
              </w:rPr>
            </w:pPr>
            <w:r w:rsidRPr="00532CB2">
              <w:rPr>
                <w:b/>
                <w:sz w:val="24"/>
                <w:szCs w:val="24"/>
              </w:rPr>
              <w:sym w:font="Wingdings 2" w:char="F050"/>
            </w:r>
          </w:p>
        </w:tc>
        <w:tc>
          <w:tcPr>
            <w:tcW w:w="1276" w:type="dxa"/>
            <w:vAlign w:val="center"/>
          </w:tcPr>
          <w:p w:rsidR="00E9460B" w:rsidRPr="001937B4" w:rsidRDefault="00E9460B" w:rsidP="00E9460B">
            <w:pPr>
              <w:jc w:val="center"/>
              <w:rPr>
                <w:b/>
                <w:sz w:val="24"/>
                <w:szCs w:val="24"/>
              </w:rPr>
            </w:pPr>
          </w:p>
        </w:tc>
        <w:tc>
          <w:tcPr>
            <w:tcW w:w="1418" w:type="dxa"/>
            <w:vMerge/>
          </w:tcPr>
          <w:p w:rsidR="00E9460B" w:rsidRDefault="00E9460B" w:rsidP="00E9460B">
            <w:pPr>
              <w:jc w:val="center"/>
            </w:pPr>
          </w:p>
        </w:tc>
      </w:tr>
      <w:tr w:rsidR="00E9460B" w:rsidTr="00E9460B">
        <w:trPr>
          <w:trHeight w:val="397"/>
        </w:trPr>
        <w:tc>
          <w:tcPr>
            <w:tcW w:w="6124" w:type="dxa"/>
            <w:vAlign w:val="center"/>
          </w:tcPr>
          <w:p w:rsidR="00E9460B" w:rsidRPr="004552B3" w:rsidRDefault="00E9460B" w:rsidP="00E9460B">
            <w:r>
              <w:t xml:space="preserve">Genuine concern for others             </w:t>
            </w:r>
          </w:p>
        </w:tc>
        <w:tc>
          <w:tcPr>
            <w:tcW w:w="1134" w:type="dxa"/>
            <w:vAlign w:val="center"/>
          </w:tcPr>
          <w:p w:rsidR="00E9460B" w:rsidRDefault="00E9460B" w:rsidP="00E9460B">
            <w:pPr>
              <w:jc w:val="cente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t>Decisive, determined and self-confident</w:t>
            </w:r>
          </w:p>
        </w:tc>
        <w:tc>
          <w:tcPr>
            <w:tcW w:w="1134" w:type="dxa"/>
            <w:vAlign w:val="center"/>
          </w:tcPr>
          <w:p w:rsidR="00E9460B" w:rsidRDefault="00E9460B" w:rsidP="00E9460B">
            <w:pPr>
              <w:jc w:val="cente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t>Integrity, trustworthy, honest and open</w:t>
            </w:r>
          </w:p>
        </w:tc>
        <w:tc>
          <w:tcPr>
            <w:tcW w:w="1134" w:type="dxa"/>
            <w:vAlign w:val="center"/>
          </w:tcPr>
          <w:p w:rsidR="00E9460B" w:rsidRDefault="00E9460B" w:rsidP="00E9460B">
            <w:pPr>
              <w:jc w:val="cente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t>Accessible and approachable</w:t>
            </w:r>
          </w:p>
        </w:tc>
        <w:tc>
          <w:tcPr>
            <w:tcW w:w="1134" w:type="dxa"/>
            <w:vAlign w:val="center"/>
          </w:tcPr>
          <w:p w:rsidR="00E9460B" w:rsidRDefault="00E9460B" w:rsidP="00E9460B">
            <w:pPr>
              <w:jc w:val="cente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t>Excellent attendance and punctuality</w:t>
            </w:r>
          </w:p>
        </w:tc>
        <w:tc>
          <w:tcPr>
            <w:tcW w:w="1134" w:type="dxa"/>
            <w:vAlign w:val="center"/>
          </w:tcPr>
          <w:p w:rsidR="00E9460B" w:rsidRPr="00087B1C" w:rsidRDefault="00E9460B" w:rsidP="00E9460B">
            <w:pPr>
              <w:jc w:val="center"/>
              <w:rPr>
                <w:b/>
                <w:sz w:val="24"/>
                <w:szCs w:val="24"/>
              </w:rP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t>Excellent interpersonal skills</w:t>
            </w:r>
          </w:p>
        </w:tc>
        <w:tc>
          <w:tcPr>
            <w:tcW w:w="1134" w:type="dxa"/>
            <w:vAlign w:val="center"/>
          </w:tcPr>
          <w:p w:rsidR="00E9460B" w:rsidRPr="00087B1C" w:rsidRDefault="00E9460B" w:rsidP="00E9460B">
            <w:pPr>
              <w:jc w:val="center"/>
              <w:rPr>
                <w:b/>
                <w:sz w:val="24"/>
                <w:szCs w:val="24"/>
              </w:rP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r w:rsidR="00E9460B" w:rsidTr="00E9460B">
        <w:trPr>
          <w:trHeight w:val="397"/>
        </w:trPr>
        <w:tc>
          <w:tcPr>
            <w:tcW w:w="6124" w:type="dxa"/>
            <w:vAlign w:val="center"/>
          </w:tcPr>
          <w:p w:rsidR="00E9460B" w:rsidRPr="004552B3" w:rsidRDefault="00E9460B" w:rsidP="00E9460B">
            <w:r w:rsidRPr="004D4BDB">
              <w:t>Ability to be flexible</w:t>
            </w:r>
          </w:p>
        </w:tc>
        <w:tc>
          <w:tcPr>
            <w:tcW w:w="1134" w:type="dxa"/>
            <w:vAlign w:val="center"/>
          </w:tcPr>
          <w:p w:rsidR="00E9460B" w:rsidRPr="00087B1C" w:rsidRDefault="00E9460B" w:rsidP="00E9460B">
            <w:pPr>
              <w:jc w:val="center"/>
              <w:rPr>
                <w:b/>
                <w:sz w:val="24"/>
                <w:szCs w:val="24"/>
              </w:rPr>
            </w:pPr>
            <w:r w:rsidRPr="00087B1C">
              <w:rPr>
                <w:b/>
                <w:sz w:val="24"/>
                <w:szCs w:val="24"/>
              </w:rPr>
              <w:sym w:font="Wingdings 2" w:char="F050"/>
            </w:r>
          </w:p>
        </w:tc>
        <w:tc>
          <w:tcPr>
            <w:tcW w:w="1276" w:type="dxa"/>
            <w:vAlign w:val="center"/>
          </w:tcPr>
          <w:p w:rsidR="00E9460B" w:rsidRPr="004552B3" w:rsidRDefault="00E9460B" w:rsidP="00E9460B">
            <w:pPr>
              <w:jc w:val="center"/>
            </w:pPr>
          </w:p>
        </w:tc>
        <w:tc>
          <w:tcPr>
            <w:tcW w:w="1418" w:type="dxa"/>
            <w:vMerge/>
          </w:tcPr>
          <w:p w:rsidR="00E9460B" w:rsidRPr="004552B3" w:rsidRDefault="00E9460B" w:rsidP="00E9460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1"/>
  </w:num>
  <w:num w:numId="7">
    <w:abstractNumId w:val="8"/>
  </w:num>
  <w:num w:numId="8">
    <w:abstractNumId w:val="9"/>
  </w:num>
  <w:num w:numId="9">
    <w:abstractNumId w:val="12"/>
  </w:num>
  <w:num w:numId="10">
    <w:abstractNumId w:val="5"/>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1216DD"/>
    <w:rsid w:val="00234C2B"/>
    <w:rsid w:val="00266901"/>
    <w:rsid w:val="002D0CB8"/>
    <w:rsid w:val="00345512"/>
    <w:rsid w:val="003D1AB1"/>
    <w:rsid w:val="003D305B"/>
    <w:rsid w:val="00401084"/>
    <w:rsid w:val="00407B1B"/>
    <w:rsid w:val="00411391"/>
    <w:rsid w:val="0046555C"/>
    <w:rsid w:val="0046659C"/>
    <w:rsid w:val="00514FDB"/>
    <w:rsid w:val="005217F4"/>
    <w:rsid w:val="00532CB2"/>
    <w:rsid w:val="00563765"/>
    <w:rsid w:val="006B3DB5"/>
    <w:rsid w:val="006C2DDB"/>
    <w:rsid w:val="006D5062"/>
    <w:rsid w:val="006F2740"/>
    <w:rsid w:val="007062CB"/>
    <w:rsid w:val="00734A5B"/>
    <w:rsid w:val="00747D18"/>
    <w:rsid w:val="00756C74"/>
    <w:rsid w:val="00782815"/>
    <w:rsid w:val="0078408B"/>
    <w:rsid w:val="007953A2"/>
    <w:rsid w:val="008272FB"/>
    <w:rsid w:val="00843398"/>
    <w:rsid w:val="008A1ECF"/>
    <w:rsid w:val="008A370D"/>
    <w:rsid w:val="008F7DC6"/>
    <w:rsid w:val="00932507"/>
    <w:rsid w:val="00962A6E"/>
    <w:rsid w:val="00996AE5"/>
    <w:rsid w:val="009B3E55"/>
    <w:rsid w:val="009D7FFA"/>
    <w:rsid w:val="00A24C0B"/>
    <w:rsid w:val="00AD59DD"/>
    <w:rsid w:val="00B94293"/>
    <w:rsid w:val="00B976CD"/>
    <w:rsid w:val="00BA405D"/>
    <w:rsid w:val="00C662F9"/>
    <w:rsid w:val="00C74E1B"/>
    <w:rsid w:val="00CD217F"/>
    <w:rsid w:val="00D860FA"/>
    <w:rsid w:val="00DB4490"/>
    <w:rsid w:val="00DC558F"/>
    <w:rsid w:val="00E409FB"/>
    <w:rsid w:val="00E43638"/>
    <w:rsid w:val="00E849D4"/>
    <w:rsid w:val="00E90E19"/>
    <w:rsid w:val="00E9460B"/>
    <w:rsid w:val="00EC7783"/>
    <w:rsid w:val="00EC7FEC"/>
    <w:rsid w:val="00ED2B7E"/>
    <w:rsid w:val="00EE3D9A"/>
    <w:rsid w:val="00F05019"/>
    <w:rsid w:val="00F1709B"/>
    <w:rsid w:val="00F21016"/>
    <w:rsid w:val="00FA2A60"/>
    <w:rsid w:val="00FB1529"/>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8E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4668-E75C-4463-B42E-8278A34A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2021-07-15T16:13:00Z</dcterms:created>
  <dcterms:modified xsi:type="dcterms:W3CDTF">2021-07-15T16:17:00Z</dcterms:modified>
</cp:coreProperties>
</file>