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School/College:</w:t>
            </w:r>
          </w:p>
          <w:p w:rsidR="00AD59DD" w:rsidRPr="00782815" w:rsidRDefault="00AD59DD" w:rsidP="00843398">
            <w:pPr>
              <w:spacing w:after="0" w:line="240" w:lineRule="auto"/>
              <w:rPr>
                <w:b/>
              </w:rPr>
            </w:pPr>
          </w:p>
        </w:tc>
        <w:tc>
          <w:tcPr>
            <w:tcW w:w="3561" w:type="pct"/>
            <w:vAlign w:val="center"/>
          </w:tcPr>
          <w:p w:rsidR="0046555C" w:rsidRDefault="0046555C" w:rsidP="00843398">
            <w:pPr>
              <w:pStyle w:val="NoSpacing"/>
              <w:rPr>
                <w:b/>
              </w:rPr>
            </w:pPr>
          </w:p>
          <w:p w:rsidR="0046555C" w:rsidRDefault="0046555C" w:rsidP="00843398">
            <w:pPr>
              <w:pStyle w:val="NoSpacing"/>
            </w:pPr>
            <w:r>
              <w:t>West Norfolk Academies Trust</w:t>
            </w:r>
          </w:p>
          <w:p w:rsidR="00AD59DD" w:rsidRDefault="00401084" w:rsidP="00843398">
            <w:pPr>
              <w:pStyle w:val="NoSpacing"/>
              <w:rPr>
                <w:b/>
              </w:rPr>
            </w:pPr>
            <w:r>
              <w:t xml:space="preserve">Based at </w:t>
            </w:r>
            <w:r w:rsidRPr="00401084">
              <w:rPr>
                <w:b/>
              </w:rPr>
              <w:t>Marshland High School</w:t>
            </w:r>
          </w:p>
          <w:p w:rsidR="0046555C" w:rsidRPr="00782815" w:rsidRDefault="0046555C" w:rsidP="00843398">
            <w:pPr>
              <w:pStyle w:val="NoSpacing"/>
              <w:rPr>
                <w:b/>
              </w:rPr>
            </w:pPr>
          </w:p>
        </w:tc>
      </w:tr>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Job Title:</w:t>
            </w:r>
          </w:p>
          <w:p w:rsidR="00AD59DD" w:rsidRPr="00782815" w:rsidRDefault="00AD59DD" w:rsidP="00843398">
            <w:pPr>
              <w:spacing w:after="0" w:line="240" w:lineRule="auto"/>
              <w:rPr>
                <w:b/>
              </w:rPr>
            </w:pPr>
          </w:p>
        </w:tc>
        <w:tc>
          <w:tcPr>
            <w:tcW w:w="3561" w:type="pct"/>
            <w:vAlign w:val="center"/>
          </w:tcPr>
          <w:p w:rsidR="00AD59DD" w:rsidRPr="006F2740" w:rsidRDefault="000706E3" w:rsidP="00843398">
            <w:pPr>
              <w:spacing w:after="0" w:line="240" w:lineRule="auto"/>
            </w:pPr>
            <w:r w:rsidRPr="006F2740">
              <w:t xml:space="preserve">Teacher of </w:t>
            </w:r>
            <w:r w:rsidR="008F7DC6" w:rsidRPr="006F2740">
              <w:t>Geography</w:t>
            </w:r>
          </w:p>
          <w:p w:rsidR="00FB60EC" w:rsidRPr="006F2740" w:rsidRDefault="00FB60EC" w:rsidP="00843398">
            <w:pPr>
              <w:spacing w:after="0" w:line="240" w:lineRule="auto"/>
            </w:pPr>
            <w:r w:rsidRPr="006F2740">
              <w:t>NQT applications welcomed</w:t>
            </w:r>
          </w:p>
          <w:p w:rsidR="00514FDB" w:rsidRPr="006F2740" w:rsidRDefault="00514FDB" w:rsidP="00843398">
            <w:pPr>
              <w:spacing w:after="0" w:line="240" w:lineRule="auto"/>
              <w:rPr>
                <w:b/>
              </w:rPr>
            </w:pPr>
            <w:r w:rsidRPr="006F2740">
              <w:t>Permanent, Full Time post</w:t>
            </w:r>
          </w:p>
        </w:tc>
      </w:tr>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Grade:</w:t>
            </w:r>
          </w:p>
          <w:p w:rsidR="00AD59DD" w:rsidRPr="00782815" w:rsidRDefault="00AD59DD" w:rsidP="00843398">
            <w:pPr>
              <w:spacing w:after="0" w:line="240" w:lineRule="auto"/>
              <w:rPr>
                <w:b/>
              </w:rPr>
            </w:pPr>
          </w:p>
        </w:tc>
        <w:tc>
          <w:tcPr>
            <w:tcW w:w="3561" w:type="pct"/>
            <w:vAlign w:val="center"/>
          </w:tcPr>
          <w:p w:rsidR="00AD59DD" w:rsidRPr="006F2740" w:rsidRDefault="00AD59DD" w:rsidP="00843398">
            <w:pPr>
              <w:spacing w:after="0" w:line="240" w:lineRule="auto"/>
              <w:rPr>
                <w:b/>
              </w:rPr>
            </w:pPr>
          </w:p>
          <w:p w:rsidR="00AD59DD" w:rsidRPr="006F2740" w:rsidRDefault="0046555C" w:rsidP="00843398">
            <w:pPr>
              <w:spacing w:after="0" w:line="240" w:lineRule="auto"/>
              <w:rPr>
                <w:b/>
              </w:rPr>
            </w:pPr>
            <w:r w:rsidRPr="006F2740">
              <w:t xml:space="preserve">MPS/UPS </w:t>
            </w:r>
            <w:r w:rsidR="00EC7783" w:rsidRPr="006F2740">
              <w:t>as appropriate</w:t>
            </w:r>
          </w:p>
        </w:tc>
      </w:tr>
      <w:tr w:rsidR="0046555C" w:rsidRPr="005F722B" w:rsidTr="00843398">
        <w:trPr>
          <w:trHeight w:val="682"/>
        </w:trPr>
        <w:tc>
          <w:tcPr>
            <w:tcW w:w="1439" w:type="pct"/>
            <w:vAlign w:val="center"/>
          </w:tcPr>
          <w:p w:rsidR="0046555C" w:rsidRPr="00782815" w:rsidRDefault="0046555C" w:rsidP="00843398">
            <w:pPr>
              <w:spacing w:after="0" w:line="240" w:lineRule="auto"/>
              <w:rPr>
                <w:b/>
              </w:rPr>
            </w:pPr>
            <w:r w:rsidRPr="00782815">
              <w:rPr>
                <w:b/>
              </w:rPr>
              <w:t>Responsible to:</w:t>
            </w:r>
          </w:p>
        </w:tc>
        <w:tc>
          <w:tcPr>
            <w:tcW w:w="3561" w:type="pct"/>
            <w:vAlign w:val="bottom"/>
          </w:tcPr>
          <w:p w:rsidR="0046555C" w:rsidRPr="006F2740" w:rsidRDefault="00BA405D" w:rsidP="00843398">
            <w:r w:rsidRPr="006F2740">
              <w:t>Head of</w:t>
            </w:r>
            <w:r w:rsidR="00843398" w:rsidRPr="006F2740">
              <w:t xml:space="preserve"> Geography</w:t>
            </w:r>
          </w:p>
        </w:tc>
      </w:tr>
      <w:tr w:rsidR="0046555C" w:rsidRPr="005F722B" w:rsidTr="00843398">
        <w:trPr>
          <w:trHeight w:val="693"/>
        </w:trPr>
        <w:tc>
          <w:tcPr>
            <w:tcW w:w="1439" w:type="pct"/>
            <w:vAlign w:val="center"/>
          </w:tcPr>
          <w:p w:rsidR="0046555C" w:rsidRPr="00782815" w:rsidRDefault="0046555C" w:rsidP="00843398">
            <w:pPr>
              <w:spacing w:after="0" w:line="240" w:lineRule="auto"/>
              <w:rPr>
                <w:b/>
              </w:rPr>
            </w:pPr>
            <w:r>
              <w:rPr>
                <w:b/>
              </w:rPr>
              <w:t>Working With:</w:t>
            </w:r>
          </w:p>
        </w:tc>
        <w:tc>
          <w:tcPr>
            <w:tcW w:w="3561" w:type="pct"/>
            <w:vAlign w:val="bottom"/>
          </w:tcPr>
          <w:p w:rsidR="0046555C" w:rsidRPr="006F2740" w:rsidRDefault="008F7DC6" w:rsidP="00843398">
            <w:pPr>
              <w:rPr>
                <w:b/>
              </w:rPr>
            </w:pPr>
            <w:r w:rsidRPr="006F2740">
              <w:t>Humanities</w:t>
            </w:r>
            <w:r w:rsidR="00DC558F" w:rsidRPr="006F2740">
              <w:t xml:space="preserve"> </w:t>
            </w:r>
            <w:r w:rsidRPr="006F2740">
              <w:t xml:space="preserve">based </w:t>
            </w:r>
            <w:r w:rsidR="00DC558F" w:rsidRPr="006F2740">
              <w:t>Department</w:t>
            </w:r>
            <w:r w:rsidRPr="006F2740">
              <w:t>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EC7FEC" w:rsidRDefault="00EC7FEC" w:rsidP="00AD59DD">
      <w:pPr>
        <w:spacing w:after="0" w:line="240" w:lineRule="auto"/>
        <w:ind w:left="142"/>
      </w:pPr>
    </w:p>
    <w:p w:rsidR="00843398" w:rsidRDefault="00843398">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A24C0B" w:rsidP="006F2740">
            <w:pPr>
              <w:spacing w:after="0" w:line="240" w:lineRule="auto"/>
            </w:pPr>
            <w:r>
              <w:rPr>
                <w:b/>
                <w:sz w:val="24"/>
                <w:szCs w:val="24"/>
              </w:rPr>
              <w:t xml:space="preserve">        </w:t>
            </w:r>
          </w:p>
        </w:tc>
        <w:tc>
          <w:tcPr>
            <w:tcW w:w="1156" w:type="dxa"/>
          </w:tcPr>
          <w:p w:rsidR="0046555C" w:rsidRPr="005F722B" w:rsidRDefault="006F2740" w:rsidP="001103D7">
            <w:pPr>
              <w:spacing w:after="0" w:line="240" w:lineRule="auto"/>
              <w:jc w:val="center"/>
            </w:pPr>
            <w:r w:rsidRPr="00532CB2">
              <w:rPr>
                <w:b/>
                <w:sz w:val="24"/>
                <w:szCs w:val="24"/>
              </w:rPr>
              <w:sym w:font="Wingdings 2" w:char="F050"/>
            </w: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A24C0B" w:rsidP="00A24C0B">
            <w:pPr>
              <w:spacing w:after="0" w:line="240" w:lineRule="auto"/>
              <w:rPr>
                <w:b/>
                <w:sz w:val="24"/>
                <w:szCs w:val="24"/>
              </w:rPr>
            </w:pPr>
            <w:r>
              <w:rPr>
                <w:b/>
                <w:sz w:val="24"/>
                <w:szCs w:val="24"/>
              </w:rPr>
              <w:t xml:space="preserve">        </w:t>
            </w:r>
            <w:r w:rsidR="0046555C"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10093" w:type="dxa"/>
        <w:tblInd w:w="-459" w:type="dxa"/>
        <w:tblLayout w:type="fixed"/>
        <w:tblLook w:val="04A0" w:firstRow="1" w:lastRow="0" w:firstColumn="1" w:lastColumn="0" w:noHBand="0" w:noVBand="1"/>
      </w:tblPr>
      <w:tblGrid>
        <w:gridCol w:w="6266"/>
        <w:gridCol w:w="1134"/>
        <w:gridCol w:w="1276"/>
        <w:gridCol w:w="1417"/>
      </w:tblGrid>
      <w:tr w:rsidR="0046555C" w:rsidTr="00A24C0B">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1134" w:type="dxa"/>
          </w:tcPr>
          <w:p w:rsidR="0046555C" w:rsidRPr="001937B4" w:rsidRDefault="0046555C" w:rsidP="008F3F38">
            <w:pPr>
              <w:jc w:val="center"/>
              <w:rPr>
                <w:sz w:val="24"/>
                <w:szCs w:val="24"/>
              </w:rPr>
            </w:pPr>
            <w:r w:rsidRPr="001937B4">
              <w:rPr>
                <w:b/>
                <w:sz w:val="24"/>
                <w:szCs w:val="24"/>
              </w:rPr>
              <w:t>Essential</w:t>
            </w:r>
          </w:p>
        </w:tc>
        <w:tc>
          <w:tcPr>
            <w:tcW w:w="1276" w:type="dxa"/>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A24C0B">
        <w:trPr>
          <w:trHeight w:val="294"/>
        </w:trPr>
        <w:tc>
          <w:tcPr>
            <w:tcW w:w="6266" w:type="dxa"/>
          </w:tcPr>
          <w:p w:rsidR="0046555C" w:rsidRPr="004552B3" w:rsidRDefault="0046555C" w:rsidP="008F3F38">
            <w:r>
              <w:t>Ambition for self and others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A24C0B">
        <w:trPr>
          <w:trHeight w:val="294"/>
        </w:trPr>
        <w:tc>
          <w:tcPr>
            <w:tcW w:w="6266" w:type="dxa"/>
          </w:tcPr>
          <w:p w:rsidR="0046555C" w:rsidRPr="004552B3" w:rsidRDefault="0046555C" w:rsidP="008F3F38">
            <w:r>
              <w:t xml:space="preserve">Genuine concern for others             </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Decisive, determined and self-confident</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Integrity, trustworthy, honest and open</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Accessible and approachable</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Excellent attendance and punctuality</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307"/>
        </w:trPr>
        <w:tc>
          <w:tcPr>
            <w:tcW w:w="6266" w:type="dxa"/>
          </w:tcPr>
          <w:p w:rsidR="0046555C" w:rsidRPr="004552B3" w:rsidRDefault="0046555C" w:rsidP="008F3F38">
            <w:r>
              <w:t>Excellent interpersonal skills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905FB"/>
    <w:rsid w:val="001216DD"/>
    <w:rsid w:val="00266901"/>
    <w:rsid w:val="00401084"/>
    <w:rsid w:val="0046555C"/>
    <w:rsid w:val="00514FDB"/>
    <w:rsid w:val="00532CB2"/>
    <w:rsid w:val="006C2DDB"/>
    <w:rsid w:val="006D5062"/>
    <w:rsid w:val="006F2740"/>
    <w:rsid w:val="007062CB"/>
    <w:rsid w:val="00756C74"/>
    <w:rsid w:val="00782815"/>
    <w:rsid w:val="00843398"/>
    <w:rsid w:val="008F7DC6"/>
    <w:rsid w:val="00932507"/>
    <w:rsid w:val="00962A6E"/>
    <w:rsid w:val="009B3E55"/>
    <w:rsid w:val="00A24C0B"/>
    <w:rsid w:val="00AD59DD"/>
    <w:rsid w:val="00B94293"/>
    <w:rsid w:val="00BA405D"/>
    <w:rsid w:val="00C662F9"/>
    <w:rsid w:val="00D860FA"/>
    <w:rsid w:val="00DB4490"/>
    <w:rsid w:val="00DC558F"/>
    <w:rsid w:val="00E409FB"/>
    <w:rsid w:val="00E849D4"/>
    <w:rsid w:val="00E90E19"/>
    <w:rsid w:val="00EC7783"/>
    <w:rsid w:val="00EC7FEC"/>
    <w:rsid w:val="00ED2B7E"/>
    <w:rsid w:val="00EE3D9A"/>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2019-03-05T12:37:00Z</dcterms:created>
  <dcterms:modified xsi:type="dcterms:W3CDTF">2019-03-05T12:37:00Z</dcterms:modified>
</cp:coreProperties>
</file>